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F9CB" w14:textId="5148944F" w:rsidR="00AC0FC6" w:rsidRPr="00D11388" w:rsidRDefault="00D11388">
      <w:pPr>
        <w:rPr>
          <w:sz w:val="22"/>
          <w:szCs w:val="22"/>
        </w:rPr>
      </w:pPr>
      <w:r w:rsidRPr="00D11388">
        <w:rPr>
          <w:sz w:val="22"/>
          <w:szCs w:val="22"/>
        </w:rPr>
        <w:t>GI/hepatology month 1/2026</w:t>
      </w:r>
    </w:p>
    <w:p w14:paraId="70686494" w14:textId="3014C2E4" w:rsidR="00D11388" w:rsidRPr="00D11388" w:rsidRDefault="00D11388">
      <w:pPr>
        <w:rPr>
          <w:sz w:val="22"/>
          <w:szCs w:val="22"/>
        </w:rPr>
      </w:pPr>
      <w:r w:rsidRPr="00D11388">
        <w:rPr>
          <w:sz w:val="22"/>
          <w:szCs w:val="22"/>
        </w:rPr>
        <w:t>1/6</w:t>
      </w:r>
    </w:p>
    <w:p w14:paraId="44AA36B4" w14:textId="75DF69DC" w:rsidR="00D11388" w:rsidRPr="00D11388" w:rsidRDefault="00D11388">
      <w:pPr>
        <w:rPr>
          <w:sz w:val="22"/>
          <w:szCs w:val="22"/>
        </w:rPr>
      </w:pPr>
      <w:r w:rsidRPr="00D11388">
        <w:rPr>
          <w:sz w:val="22"/>
          <w:szCs w:val="22"/>
        </w:rPr>
        <w:t>9:30 - 11:00 - Dr. Fallon, complications of cirrhosis/portal HTN</w:t>
      </w:r>
    </w:p>
    <w:p w14:paraId="21857A29" w14:textId="77777777" w:rsidR="00D11388" w:rsidRPr="00D11388" w:rsidRDefault="00D11388" w:rsidP="00D1138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Portal HTN/complications of cirrhosis objectives:</w:t>
      </w:r>
      <w:r w:rsidRPr="00D1138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18AC4319" w14:textId="77777777" w:rsidR="00D11388" w:rsidRPr="00D11388" w:rsidRDefault="00D11388" w:rsidP="00D1138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7D2339CD" w14:textId="3B957DCD" w:rsidR="00D11388" w:rsidRPr="00D11388" w:rsidRDefault="00D11388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</w:pPr>
      <w:r w:rsidRPr="00D11388"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  <w:t>Recognize the clinical tools that can be used to assess the severity and prognosis of portal hypertension complications and their implications, including the MELD score and Child-Pugh classification</w:t>
      </w:r>
    </w:p>
    <w:p w14:paraId="6EEF7461" w14:textId="610E5016" w:rsidR="00D11388" w:rsidRPr="00D11388" w:rsidRDefault="00D11388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Describe the initial laboratory evaluation of ascites to determine its cause.  </w:t>
      </w:r>
      <w:r w:rsidRPr="00D1138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350AA5E" w14:textId="77777777" w:rsidR="00D11388" w:rsidRPr="00D11388" w:rsidRDefault="00D11388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List five precipitants for new or worsening hepatic encephalopathy.  </w:t>
      </w:r>
      <w:r w:rsidRPr="00D1138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8A4BF06" w14:textId="5D640485" w:rsidR="00D11388" w:rsidRPr="00D11388" w:rsidRDefault="00D11388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Explain </w:t>
      </w: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hepatorenal syndrome, including the diagnostic criteria and its pathophysiology.  </w:t>
      </w:r>
      <w:r w:rsidRPr="00D1138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E9BEE98" w14:textId="44FE988A" w:rsidR="00D11388" w:rsidRPr="00776227" w:rsidRDefault="00D11388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</w:pP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Review the </w:t>
      </w:r>
      <w:r w:rsidR="00776227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guidelines</w:t>
      </w: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for variceal screening in patients with portal HTN</w:t>
      </w:r>
      <w:r w:rsidR="00776227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Pr="00D11388"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C264746" w14:textId="6D72E511" w:rsidR="00776227" w:rsidRPr="00D11388" w:rsidRDefault="00776227" w:rsidP="00D1138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xcontentpasted0"/>
          <w:rFonts w:asciiTheme="minorHAnsi" w:eastAsiaTheme="majorEastAsia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Define SBP, it's management and guidelines for SBP prophylaxis. </w:t>
      </w:r>
    </w:p>
    <w:p w14:paraId="70BB2C37" w14:textId="77777777" w:rsidR="00D11388" w:rsidRPr="00D11388" w:rsidRDefault="00D11388">
      <w:pPr>
        <w:rPr>
          <w:sz w:val="22"/>
          <w:szCs w:val="22"/>
        </w:rPr>
      </w:pPr>
    </w:p>
    <w:p w14:paraId="1E6F89CF" w14:textId="12235687" w:rsidR="00D11388" w:rsidRPr="00D11388" w:rsidRDefault="00D11388">
      <w:pPr>
        <w:rPr>
          <w:sz w:val="22"/>
          <w:szCs w:val="22"/>
        </w:rPr>
      </w:pPr>
      <w:r w:rsidRPr="00D11388">
        <w:rPr>
          <w:sz w:val="22"/>
          <w:szCs w:val="22"/>
        </w:rPr>
        <w:t xml:space="preserve">11:30 - 12:15 - Dr. </w:t>
      </w:r>
      <w:proofErr w:type="spellStart"/>
      <w:r w:rsidRPr="00D11388">
        <w:rPr>
          <w:sz w:val="22"/>
          <w:szCs w:val="22"/>
        </w:rPr>
        <w:t>Telken</w:t>
      </w:r>
      <w:proofErr w:type="spellEnd"/>
      <w:r w:rsidRPr="00D11388">
        <w:rPr>
          <w:sz w:val="22"/>
          <w:szCs w:val="22"/>
        </w:rPr>
        <w:t>, acute GI bleeding</w:t>
      </w:r>
    </w:p>
    <w:p w14:paraId="56251494" w14:textId="5957CE60" w:rsidR="00D11388" w:rsidRPr="00D11388" w:rsidRDefault="00D11388" w:rsidP="00D113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1E1E1C"/>
          <w:sz w:val="22"/>
          <w:szCs w:val="22"/>
        </w:rPr>
      </w:pPr>
      <w:r w:rsidRPr="00D11388">
        <w:rPr>
          <w:rFonts w:asciiTheme="minorHAnsi" w:hAnsiTheme="minorHAnsi"/>
          <w:color w:val="1E1E1C"/>
          <w:sz w:val="22"/>
          <w:szCs w:val="22"/>
        </w:rPr>
        <w:t>List the 3 most common causes of upper GI bleeding and the RFs for development of each.</w:t>
      </w:r>
    </w:p>
    <w:p w14:paraId="679367C7" w14:textId="294C700B" w:rsidR="00D11388" w:rsidRPr="00D11388" w:rsidRDefault="00D11388" w:rsidP="00D113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1E1E1C"/>
          <w:sz w:val="22"/>
          <w:szCs w:val="22"/>
        </w:rPr>
      </w:pPr>
      <w:r w:rsidRPr="00D11388">
        <w:rPr>
          <w:rFonts w:asciiTheme="minorHAnsi" w:hAnsiTheme="minorHAnsi"/>
          <w:color w:val="1E1E1C"/>
          <w:sz w:val="22"/>
          <w:szCs w:val="22"/>
        </w:rPr>
        <w:t>List 3 features of ulcers that increase risk for recurrent bleeding and warrant endoscopic treatment.</w:t>
      </w:r>
    </w:p>
    <w:p w14:paraId="1D011A5B" w14:textId="7F5B74CD" w:rsidR="00D11388" w:rsidRPr="00D11388" w:rsidRDefault="00D11388" w:rsidP="00D113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1E1E1C"/>
          <w:sz w:val="22"/>
          <w:szCs w:val="22"/>
        </w:rPr>
      </w:pPr>
      <w:r w:rsidRPr="00D11388">
        <w:rPr>
          <w:rFonts w:asciiTheme="minorHAnsi" w:hAnsiTheme="minorHAnsi"/>
          <w:color w:val="1E1E1C"/>
          <w:sz w:val="22"/>
          <w:szCs w:val="22"/>
        </w:rPr>
        <w:t>In addition to resuscitation and endoscopic therapy, describe the 2 primary pharmacologic therapies for acute variceal hemorrhage and their role.</w:t>
      </w:r>
    </w:p>
    <w:p w14:paraId="190E448A" w14:textId="3F293780" w:rsidR="00D11388" w:rsidRPr="00776227" w:rsidRDefault="00D11388" w:rsidP="0077622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1E1E1C"/>
          <w:sz w:val="22"/>
          <w:szCs w:val="22"/>
        </w:rPr>
      </w:pPr>
      <w:r w:rsidRPr="00D11388">
        <w:rPr>
          <w:rFonts w:asciiTheme="minorHAnsi" w:hAnsiTheme="minorHAnsi"/>
          <w:color w:val="1E1E1C"/>
          <w:sz w:val="22"/>
          <w:szCs w:val="22"/>
        </w:rPr>
        <w:t>With regards to lower GI bleeding, describe/compare and contrast the clinical</w:t>
      </w:r>
      <w:r w:rsidRPr="00D11388">
        <w:rPr>
          <w:rFonts w:asciiTheme="minorHAnsi" w:hAnsiTheme="minorHAnsi"/>
          <w:color w:val="1E1E1C"/>
          <w:sz w:val="22"/>
          <w:szCs w:val="22"/>
        </w:rPr>
        <w:t xml:space="preserve"> </w:t>
      </w:r>
      <w:r w:rsidRPr="00D11388">
        <w:rPr>
          <w:rFonts w:asciiTheme="minorHAnsi" w:hAnsiTheme="minorHAnsi"/>
          <w:color w:val="1E1E1C"/>
          <w:sz w:val="22"/>
          <w:szCs w:val="22"/>
        </w:rPr>
        <w:t>characteristics of diverticular bleeding, angiodysplasia and ischemic colitis</w:t>
      </w:r>
      <w:r w:rsidR="00776227">
        <w:rPr>
          <w:rFonts w:asciiTheme="minorHAnsi" w:hAnsiTheme="minorHAnsi"/>
          <w:color w:val="1E1E1C"/>
          <w:sz w:val="22"/>
          <w:szCs w:val="22"/>
        </w:rPr>
        <w:t>.</w:t>
      </w:r>
    </w:p>
    <w:sectPr w:rsidR="00D11388" w:rsidRPr="00776227" w:rsidSect="0010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3A8"/>
    <w:multiLevelType w:val="hybridMultilevel"/>
    <w:tmpl w:val="A5F8A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A631F"/>
    <w:multiLevelType w:val="hybridMultilevel"/>
    <w:tmpl w:val="B084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11AF"/>
    <w:multiLevelType w:val="hybridMultilevel"/>
    <w:tmpl w:val="19E02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D5A0D"/>
    <w:multiLevelType w:val="hybridMultilevel"/>
    <w:tmpl w:val="E27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C04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1EC0"/>
    <w:multiLevelType w:val="multilevel"/>
    <w:tmpl w:val="A2F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16969"/>
    <w:multiLevelType w:val="hybridMultilevel"/>
    <w:tmpl w:val="485EB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F494E"/>
    <w:multiLevelType w:val="hybridMultilevel"/>
    <w:tmpl w:val="0F14D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527D0"/>
    <w:multiLevelType w:val="multilevel"/>
    <w:tmpl w:val="FD84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2673D"/>
    <w:multiLevelType w:val="hybridMultilevel"/>
    <w:tmpl w:val="B0A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A5AA3"/>
    <w:multiLevelType w:val="hybridMultilevel"/>
    <w:tmpl w:val="C45C8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16EB1"/>
    <w:multiLevelType w:val="hybridMultilevel"/>
    <w:tmpl w:val="7DEA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9040">
    <w:abstractNumId w:val="4"/>
  </w:num>
  <w:num w:numId="2" w16cid:durableId="733314839">
    <w:abstractNumId w:val="0"/>
  </w:num>
  <w:num w:numId="3" w16cid:durableId="1471552650">
    <w:abstractNumId w:val="1"/>
  </w:num>
  <w:num w:numId="4" w16cid:durableId="727998114">
    <w:abstractNumId w:val="3"/>
  </w:num>
  <w:num w:numId="5" w16cid:durableId="1484587274">
    <w:abstractNumId w:val="9"/>
  </w:num>
  <w:num w:numId="6" w16cid:durableId="507406779">
    <w:abstractNumId w:val="8"/>
  </w:num>
  <w:num w:numId="7" w16cid:durableId="1238783724">
    <w:abstractNumId w:val="5"/>
  </w:num>
  <w:num w:numId="8" w16cid:durableId="1054963713">
    <w:abstractNumId w:val="7"/>
  </w:num>
  <w:num w:numId="9" w16cid:durableId="1759864224">
    <w:abstractNumId w:val="6"/>
  </w:num>
  <w:num w:numId="10" w16cid:durableId="1759130641">
    <w:abstractNumId w:val="2"/>
  </w:num>
  <w:num w:numId="11" w16cid:durableId="1978677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8"/>
    <w:rsid w:val="00100BA5"/>
    <w:rsid w:val="001E11D3"/>
    <w:rsid w:val="00283D01"/>
    <w:rsid w:val="006C124D"/>
    <w:rsid w:val="00776227"/>
    <w:rsid w:val="009241C5"/>
    <w:rsid w:val="009B57D0"/>
    <w:rsid w:val="00AC0FC6"/>
    <w:rsid w:val="00CC4432"/>
    <w:rsid w:val="00D11388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EFDBF"/>
  <w15:chartTrackingRefBased/>
  <w15:docId w15:val="{3A023249-A19C-5848-9441-85879BB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38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1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contentpasted0">
    <w:name w:val="x_contentpasted0"/>
    <w:basedOn w:val="DefaultParagraphFont"/>
    <w:rsid w:val="00D11388"/>
  </w:style>
  <w:style w:type="paragraph" w:styleId="NormalWeb">
    <w:name w:val="Normal (Web)"/>
    <w:basedOn w:val="Normal"/>
    <w:uiPriority w:val="99"/>
    <w:unhideWhenUsed/>
    <w:rsid w:val="00D1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D11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Harper</dc:creator>
  <cp:keywords/>
  <dc:description/>
  <cp:lastModifiedBy>Lise Harper</cp:lastModifiedBy>
  <cp:revision>2</cp:revision>
  <dcterms:created xsi:type="dcterms:W3CDTF">2026-01-01T19:26:00Z</dcterms:created>
  <dcterms:modified xsi:type="dcterms:W3CDTF">2026-01-01T19:26:00Z</dcterms:modified>
</cp:coreProperties>
</file>