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B1" w:rsidRPr="00DF68F8" w:rsidRDefault="00014626" w:rsidP="008014B1">
      <w:pPr>
        <w:rPr>
          <w:b/>
          <w:sz w:val="22"/>
          <w:szCs w:val="22"/>
          <w:u w:val="single"/>
        </w:rPr>
      </w:pPr>
      <w:r w:rsidRPr="00DF68F8">
        <w:rPr>
          <w:b/>
          <w:sz w:val="22"/>
          <w:szCs w:val="22"/>
          <w:u w:val="single"/>
        </w:rPr>
        <w:t>Objectives – 10/16</w:t>
      </w:r>
    </w:p>
    <w:p w:rsidR="008014B1" w:rsidRPr="00DF68F8" w:rsidRDefault="008014B1" w:rsidP="008014B1">
      <w:pPr>
        <w:rPr>
          <w:b/>
          <w:sz w:val="22"/>
          <w:szCs w:val="22"/>
          <w:u w:val="single"/>
        </w:rPr>
      </w:pPr>
    </w:p>
    <w:p w:rsidR="00014626" w:rsidRPr="00DF68F8" w:rsidRDefault="00014626" w:rsidP="00014626">
      <w:pPr>
        <w:rPr>
          <w:b/>
          <w:sz w:val="22"/>
          <w:szCs w:val="22"/>
          <w:u w:val="single"/>
        </w:rPr>
      </w:pPr>
      <w:r w:rsidRPr="00DF68F8">
        <w:rPr>
          <w:b/>
          <w:sz w:val="22"/>
          <w:szCs w:val="22"/>
          <w:u w:val="single"/>
        </w:rPr>
        <w:t>Pulmonary Hypertension</w:t>
      </w:r>
    </w:p>
    <w:p w:rsidR="00014626" w:rsidRPr="00DF68F8" w:rsidRDefault="00014626" w:rsidP="00014626">
      <w:pPr>
        <w:pStyle w:val="Default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 </w:t>
      </w:r>
    </w:p>
    <w:p w:rsidR="00014626" w:rsidRPr="00DF68F8" w:rsidRDefault="00014626" w:rsidP="00014626">
      <w:pPr>
        <w:pStyle w:val="Default"/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1. </w:t>
      </w:r>
      <w:r w:rsidRPr="00DF68F8">
        <w:rPr>
          <w:rFonts w:asciiTheme="minorHAnsi" w:hAnsiTheme="minorHAnsi"/>
          <w:sz w:val="22"/>
          <w:szCs w:val="22"/>
        </w:rPr>
        <w:t>Define the clinical manifestations of pulmonary hypertension.</w:t>
      </w:r>
    </w:p>
    <w:p w:rsidR="00014626" w:rsidRPr="00DF68F8" w:rsidRDefault="00014626" w:rsidP="00014626">
      <w:pPr>
        <w:pStyle w:val="Default"/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2. Describe the tests used to make the diagnosis of PAH and the appropriate work up to order in the evaluation of a patient with a new diagnosis of PAH. </w:t>
      </w:r>
    </w:p>
    <w:p w:rsidR="00014626" w:rsidRPr="00DF68F8" w:rsidRDefault="00014626" w:rsidP="00014626">
      <w:pPr>
        <w:pStyle w:val="Default"/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>3. Discuss the importance of a right heart catheteriza</w:t>
      </w:r>
      <w:r w:rsidRPr="00DF68F8">
        <w:rPr>
          <w:rFonts w:asciiTheme="minorHAnsi" w:hAnsiTheme="minorHAnsi"/>
          <w:sz w:val="22"/>
          <w:szCs w:val="22"/>
        </w:rPr>
        <w:t xml:space="preserve">tion in the evaluation of PAH. </w:t>
      </w:r>
    </w:p>
    <w:p w:rsidR="00014626" w:rsidRPr="00DF68F8" w:rsidRDefault="00014626" w:rsidP="00014626">
      <w:pPr>
        <w:pStyle w:val="Default"/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>4</w:t>
      </w:r>
      <w:r w:rsidRPr="00DF68F8">
        <w:rPr>
          <w:rFonts w:asciiTheme="minorHAnsi" w:hAnsiTheme="minorHAnsi"/>
          <w:sz w:val="22"/>
          <w:szCs w:val="22"/>
        </w:rPr>
        <w:t xml:space="preserve">. Describe the standard treatments for PAH including the endothelin receptor antagonists, the prostacyclins, and the phosphodiesterase type 5 inhibitors and their side effects. </w:t>
      </w:r>
    </w:p>
    <w:p w:rsidR="008014B1" w:rsidRPr="00DF68F8" w:rsidRDefault="008014B1" w:rsidP="008014B1">
      <w:pPr>
        <w:rPr>
          <w:sz w:val="22"/>
          <w:szCs w:val="22"/>
        </w:rPr>
      </w:pPr>
    </w:p>
    <w:p w:rsidR="008014B1" w:rsidRPr="00DF68F8" w:rsidRDefault="00014626" w:rsidP="008014B1">
      <w:pPr>
        <w:rPr>
          <w:b/>
          <w:sz w:val="22"/>
          <w:szCs w:val="22"/>
          <w:u w:val="single"/>
        </w:rPr>
      </w:pPr>
      <w:r w:rsidRPr="00DF68F8">
        <w:rPr>
          <w:b/>
          <w:sz w:val="22"/>
          <w:szCs w:val="22"/>
          <w:u w:val="single"/>
        </w:rPr>
        <w:t>Sleep</w:t>
      </w:r>
    </w:p>
    <w:p w:rsidR="00014626" w:rsidRPr="00DF68F8" w:rsidRDefault="00014626" w:rsidP="00014626">
      <w:pPr>
        <w:pStyle w:val="Default"/>
        <w:rPr>
          <w:rFonts w:asciiTheme="minorHAnsi" w:eastAsiaTheme="minorEastAsia" w:hAnsiTheme="minorHAnsi" w:cstheme="minorBidi"/>
          <w:b/>
          <w:color w:val="auto"/>
          <w:sz w:val="22"/>
          <w:szCs w:val="22"/>
          <w:u w:val="single"/>
        </w:rPr>
      </w:pPr>
    </w:p>
    <w:p w:rsidR="00014626" w:rsidRPr="00DF68F8" w:rsidRDefault="00014626" w:rsidP="00014626">
      <w:pPr>
        <w:pStyle w:val="Default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1. </w:t>
      </w:r>
      <w:r w:rsidRPr="00DF68F8">
        <w:rPr>
          <w:rFonts w:asciiTheme="minorHAnsi" w:hAnsiTheme="minorHAnsi"/>
          <w:sz w:val="22"/>
          <w:szCs w:val="22"/>
        </w:rPr>
        <w:t xml:space="preserve">Describe the risk factors, and the signs and symptoms that would prompt an internist to consider the diagnosis of the sleep-related breathing disorders: obstructive sleep apnea and central sleep apnea. </w:t>
      </w:r>
    </w:p>
    <w:p w:rsidR="00014626" w:rsidRPr="00DF68F8" w:rsidRDefault="00014626" w:rsidP="00014626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2. Describe the increase in mortality and morbidities associated with undiagnosed or untreated OSA. </w:t>
      </w:r>
    </w:p>
    <w:p w:rsidR="00014626" w:rsidRPr="00DF68F8" w:rsidRDefault="00014626" w:rsidP="00014626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3. Describe the STOP-BANG questionnaire and how it helps to look for the diagnosis of sleep apnea. Understand its sensitivity and specificity for the diagnosis of OSA. </w:t>
      </w:r>
    </w:p>
    <w:p w:rsidR="00014626" w:rsidRPr="00DF68F8" w:rsidRDefault="00014626" w:rsidP="00014626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4. Describe the apnea-hypopnea index and how it relates to the diagnosis of OSA. Understand the indications for full-night and split-night polysomnography studies. </w:t>
      </w:r>
    </w:p>
    <w:p w:rsidR="00014626" w:rsidRPr="00DF68F8" w:rsidRDefault="00014626" w:rsidP="00014626">
      <w:pPr>
        <w:pStyle w:val="Default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5. Describe the treatment strategies for OSA including lifestyle changes, positive airway pressure, and oral appliances. Know the indications for bariatric surgery in the treatment of OSA. </w:t>
      </w:r>
    </w:p>
    <w:p w:rsidR="008014B1" w:rsidRPr="00DF68F8" w:rsidRDefault="008014B1" w:rsidP="008014B1">
      <w:pPr>
        <w:pStyle w:val="ListParagraph"/>
        <w:rPr>
          <w:sz w:val="22"/>
          <w:szCs w:val="22"/>
        </w:rPr>
      </w:pPr>
    </w:p>
    <w:p w:rsidR="008014B1" w:rsidRPr="00DF68F8" w:rsidRDefault="00014626" w:rsidP="008014B1">
      <w:pPr>
        <w:rPr>
          <w:rFonts w:cstheme="minorHAnsi"/>
          <w:b/>
          <w:sz w:val="22"/>
          <w:szCs w:val="22"/>
          <w:u w:val="single"/>
        </w:rPr>
      </w:pPr>
      <w:r w:rsidRPr="00DF68F8">
        <w:rPr>
          <w:rFonts w:cstheme="minorHAnsi"/>
          <w:b/>
          <w:sz w:val="22"/>
          <w:szCs w:val="22"/>
          <w:u w:val="single"/>
        </w:rPr>
        <w:t>Interstitial Lung Disease</w:t>
      </w:r>
    </w:p>
    <w:p w:rsidR="00014626" w:rsidRPr="00DF68F8" w:rsidRDefault="00014626" w:rsidP="008014B1">
      <w:pPr>
        <w:rPr>
          <w:rFonts w:cstheme="minorHAnsi"/>
          <w:b/>
          <w:sz w:val="22"/>
          <w:szCs w:val="22"/>
          <w:u w:val="single"/>
        </w:rPr>
      </w:pPr>
    </w:p>
    <w:p w:rsidR="00014626" w:rsidRPr="00DF68F8" w:rsidRDefault="00014626" w:rsidP="00014626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>1. Describe the clinical syndrome that should make an internist suspect diffuse parenchymal lung disease and know the appropriate evaluation i</w:t>
      </w:r>
      <w:r w:rsidRPr="00DF68F8">
        <w:rPr>
          <w:rFonts w:asciiTheme="minorHAnsi" w:hAnsiTheme="minorHAnsi"/>
          <w:sz w:val="22"/>
          <w:szCs w:val="22"/>
        </w:rPr>
        <w:t xml:space="preserve">ncluding diagnostic tests. </w:t>
      </w:r>
    </w:p>
    <w:p w:rsidR="00014626" w:rsidRPr="00DF68F8" w:rsidRDefault="00014626" w:rsidP="00014626">
      <w:pPr>
        <w:pStyle w:val="Default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>2</w:t>
      </w:r>
      <w:r w:rsidRPr="00DF68F8">
        <w:rPr>
          <w:rFonts w:asciiTheme="minorHAnsi" w:hAnsiTheme="minorHAnsi"/>
          <w:sz w:val="22"/>
          <w:szCs w:val="22"/>
        </w:rPr>
        <w:t xml:space="preserve">. Know the indications for referral to a lung transplant center. </w:t>
      </w:r>
    </w:p>
    <w:p w:rsidR="00014626" w:rsidRPr="00CE14B3" w:rsidRDefault="00014626" w:rsidP="00CE14B3">
      <w:pPr>
        <w:spacing w:after="160" w:line="259" w:lineRule="auto"/>
        <w:rPr>
          <w:sz w:val="22"/>
          <w:szCs w:val="22"/>
        </w:rPr>
      </w:pPr>
      <w:bookmarkStart w:id="0" w:name="_GoBack"/>
      <w:bookmarkEnd w:id="0"/>
    </w:p>
    <w:p w:rsidR="00014626" w:rsidRPr="00DF68F8" w:rsidRDefault="00014626" w:rsidP="00014626">
      <w:pPr>
        <w:spacing w:after="160" w:line="259" w:lineRule="auto"/>
        <w:rPr>
          <w:sz w:val="22"/>
          <w:szCs w:val="22"/>
        </w:rPr>
      </w:pPr>
    </w:p>
    <w:p w:rsidR="001057FF" w:rsidRPr="00DF68F8" w:rsidRDefault="001057FF">
      <w:pPr>
        <w:rPr>
          <w:sz w:val="22"/>
          <w:szCs w:val="22"/>
        </w:rPr>
      </w:pPr>
    </w:p>
    <w:sectPr w:rsidR="001057FF" w:rsidRPr="00DF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320"/>
    <w:multiLevelType w:val="hybridMultilevel"/>
    <w:tmpl w:val="6430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17D3E"/>
    <w:multiLevelType w:val="hybridMultilevel"/>
    <w:tmpl w:val="92262912"/>
    <w:lvl w:ilvl="0" w:tplc="F006C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561"/>
    <w:multiLevelType w:val="hybridMultilevel"/>
    <w:tmpl w:val="E0CC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1"/>
    <w:rsid w:val="00014626"/>
    <w:rsid w:val="001057FF"/>
    <w:rsid w:val="008014B1"/>
    <w:rsid w:val="00CE14B3"/>
    <w:rsid w:val="00D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B989"/>
  <w15:chartTrackingRefBased/>
  <w15:docId w15:val="{06774CD2-E607-414E-9CAF-0DE8455E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1"/>
    <w:pPr>
      <w:ind w:left="720"/>
      <w:contextualSpacing/>
    </w:pPr>
  </w:style>
  <w:style w:type="paragraph" w:customStyle="1" w:styleId="Default">
    <w:name w:val="Default"/>
    <w:rsid w:val="00014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BUMCPSPIZAASOHZ</dc:creator>
  <cp:keywords/>
  <dc:description/>
  <cp:lastModifiedBy>BUMCPFHSWKBMMOM</cp:lastModifiedBy>
  <cp:revision>3</cp:revision>
  <dcterms:created xsi:type="dcterms:W3CDTF">2018-10-02T23:21:00Z</dcterms:created>
  <dcterms:modified xsi:type="dcterms:W3CDTF">2018-10-02T23:22:00Z</dcterms:modified>
</cp:coreProperties>
</file>