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03F0" w14:textId="566FC838" w:rsidR="00047796" w:rsidRDefault="002E5960" w:rsidP="002E5960">
      <w:pPr>
        <w:jc w:val="center"/>
        <w:rPr>
          <w:b/>
          <w:bCs/>
          <w:u w:val="single"/>
        </w:rPr>
      </w:pPr>
      <w:r w:rsidRPr="002E5960">
        <w:rPr>
          <w:b/>
          <w:bCs/>
          <w:u w:val="single"/>
        </w:rPr>
        <w:t>May 5, 2026</w:t>
      </w:r>
      <w:r>
        <w:rPr>
          <w:b/>
          <w:bCs/>
          <w:u w:val="single"/>
        </w:rPr>
        <w:t xml:space="preserve">, </w:t>
      </w:r>
      <w:r w:rsidRPr="002E5960">
        <w:rPr>
          <w:b/>
          <w:bCs/>
          <w:u w:val="single"/>
        </w:rPr>
        <w:t>AHD Learning Objectives</w:t>
      </w:r>
    </w:p>
    <w:p w14:paraId="3640212D" w14:textId="77777777" w:rsidR="002E5960" w:rsidRDefault="002E5960" w:rsidP="002E5960">
      <w:pPr>
        <w:jc w:val="center"/>
        <w:rPr>
          <w:b/>
          <w:bCs/>
          <w:u w:val="single"/>
        </w:rPr>
      </w:pPr>
    </w:p>
    <w:p w14:paraId="69B2A185" w14:textId="6D92C3C1" w:rsidR="002E5960" w:rsidRDefault="002E5960" w:rsidP="00A31F8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Thyroid Cancer:</w:t>
      </w:r>
    </w:p>
    <w:p w14:paraId="659DBAC1" w14:textId="05CF3582" w:rsidR="00046A8D" w:rsidRDefault="00046A8D" w:rsidP="00A31F8B">
      <w:pPr>
        <w:pStyle w:val="ListParagraph"/>
        <w:numPr>
          <w:ilvl w:val="0"/>
          <w:numId w:val="3"/>
        </w:numPr>
        <w:spacing w:after="0"/>
      </w:pPr>
      <w:r>
        <w:t>Identify common risk factors for malignancy in thyroid nodules.</w:t>
      </w:r>
    </w:p>
    <w:p w14:paraId="1157EFD0" w14:textId="4105049C" w:rsidR="00046A8D" w:rsidRDefault="00046A8D" w:rsidP="00A31F8B">
      <w:pPr>
        <w:pStyle w:val="ListParagraph"/>
        <w:numPr>
          <w:ilvl w:val="0"/>
          <w:numId w:val="3"/>
        </w:numPr>
        <w:spacing w:after="0"/>
      </w:pPr>
      <w:r>
        <w:t>Formulate an initial cost-effective evaluation algorithm for incidentally discovered thyroid nodules (thyroid incidentaloma).</w:t>
      </w:r>
    </w:p>
    <w:p w14:paraId="548ED047" w14:textId="41C71096" w:rsidR="00046A8D" w:rsidRDefault="00046A8D" w:rsidP="00A31F8B">
      <w:pPr>
        <w:pStyle w:val="ListParagraph"/>
        <w:numPr>
          <w:ilvl w:val="0"/>
          <w:numId w:val="3"/>
        </w:numPr>
        <w:spacing w:after="0"/>
      </w:pPr>
      <w:r>
        <w:t>Interpret TSH and describe the role of radionuclide scintigraphy for low TSH levels.</w:t>
      </w:r>
    </w:p>
    <w:p w14:paraId="45C0E6E1" w14:textId="5340C979" w:rsidR="00046A8D" w:rsidRDefault="00046A8D" w:rsidP="00A31F8B">
      <w:pPr>
        <w:pStyle w:val="ListParagraph"/>
        <w:numPr>
          <w:ilvl w:val="0"/>
          <w:numId w:val="3"/>
        </w:numPr>
        <w:spacing w:after="0"/>
      </w:pPr>
      <w:r>
        <w:t>Recognize high-risk features on thyroid ultrasound according to TI-RADS or ATA systems.</w:t>
      </w:r>
    </w:p>
    <w:p w14:paraId="5BB8C9D2" w14:textId="06C0963F" w:rsidR="00046A8D" w:rsidRDefault="00046A8D" w:rsidP="00A31F8B">
      <w:pPr>
        <w:pStyle w:val="ListParagraph"/>
        <w:numPr>
          <w:ilvl w:val="0"/>
          <w:numId w:val="3"/>
        </w:numPr>
        <w:spacing w:after="0"/>
      </w:pPr>
      <w:r>
        <w:t>Apply criteria for recommending Fine Needle Aspiration (FNA) biopsy based on nodule size and ultrasound features.</w:t>
      </w:r>
    </w:p>
    <w:p w14:paraId="54BFF423" w14:textId="071EB521" w:rsidR="00046A8D" w:rsidRDefault="00046A8D" w:rsidP="00A31F8B">
      <w:pPr>
        <w:pStyle w:val="ListParagraph"/>
        <w:numPr>
          <w:ilvl w:val="0"/>
          <w:numId w:val="3"/>
        </w:numPr>
        <w:spacing w:after="0"/>
      </w:pPr>
      <w:r>
        <w:t>Understand the role of molecular testing for indeterminant FNA results (Bethesda III/IV)</w:t>
      </w:r>
    </w:p>
    <w:p w14:paraId="6C3D20B6" w14:textId="3483A2AB" w:rsidR="00A31F8B" w:rsidRDefault="00046A8D" w:rsidP="00A31F8B">
      <w:pPr>
        <w:pStyle w:val="ListParagraph"/>
        <w:numPr>
          <w:ilvl w:val="0"/>
          <w:numId w:val="3"/>
        </w:numPr>
        <w:spacing w:after="0"/>
      </w:pPr>
      <w:r>
        <w:t>Classify the main types of thyroid cancer and their general prognosis. (Papillary, Follicular, Medullary and Anaplastic.</w:t>
      </w:r>
    </w:p>
    <w:p w14:paraId="0B5FEED2" w14:textId="6234B446" w:rsidR="00E81988" w:rsidRDefault="00E81988" w:rsidP="00A31F8B">
      <w:pPr>
        <w:pStyle w:val="ListParagraph"/>
        <w:numPr>
          <w:ilvl w:val="0"/>
          <w:numId w:val="3"/>
        </w:numPr>
        <w:spacing w:after="0"/>
      </w:pPr>
      <w:r>
        <w:t xml:space="preserve">Highlight new treatment options for thyroid nodules and thyroid cancer. </w:t>
      </w:r>
    </w:p>
    <w:p w14:paraId="5A6EA135" w14:textId="77777777" w:rsidR="00A31F8B" w:rsidRPr="00A31F8B" w:rsidRDefault="00A31F8B" w:rsidP="00A31F8B">
      <w:pPr>
        <w:spacing w:after="0"/>
      </w:pPr>
    </w:p>
    <w:p w14:paraId="001CD11E" w14:textId="77777777" w:rsidR="00A31F8B" w:rsidRDefault="00A31F8B" w:rsidP="00A31F8B">
      <w:pPr>
        <w:rPr>
          <w:b/>
          <w:bCs/>
          <w:u w:val="single"/>
        </w:rPr>
      </w:pPr>
      <w:r>
        <w:rPr>
          <w:b/>
          <w:bCs/>
          <w:u w:val="single"/>
        </w:rPr>
        <w:t>Cancer Prevention Jeopardy:</w:t>
      </w:r>
    </w:p>
    <w:p w14:paraId="6C8F2E0F" w14:textId="77777777" w:rsidR="00A31F8B" w:rsidRPr="004D4021" w:rsidRDefault="00A31F8B" w:rsidP="00A31F8B">
      <w:pPr>
        <w:pStyle w:val="ListParagraph"/>
        <w:numPr>
          <w:ilvl w:val="0"/>
          <w:numId w:val="4"/>
        </w:numPr>
        <w:spacing w:after="0" w:line="240" w:lineRule="auto"/>
        <w:rPr>
          <w:u w:val="single"/>
        </w:rPr>
      </w:pPr>
      <w:r w:rsidRPr="004D4021">
        <w:t>Review the USPSTF guidelines for the screening for breast cancer, cervical cancer, prostate cancer, lung cancer, and colorectal cancer.</w:t>
      </w:r>
    </w:p>
    <w:p w14:paraId="33237835" w14:textId="77777777" w:rsidR="00A31F8B" w:rsidRDefault="00A31F8B" w:rsidP="00A31F8B">
      <w:pPr>
        <w:spacing w:after="0"/>
        <w:rPr>
          <w:b/>
          <w:bCs/>
          <w:u w:val="single"/>
        </w:rPr>
      </w:pPr>
    </w:p>
    <w:p w14:paraId="5FC5F9D3" w14:textId="6CA09384" w:rsidR="00046A8D" w:rsidRDefault="00A31F8B" w:rsidP="00A31F8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Colon Cancer</w:t>
      </w:r>
      <w:r w:rsidR="004D4021">
        <w:rPr>
          <w:b/>
          <w:bCs/>
          <w:u w:val="single"/>
        </w:rPr>
        <w:t>:</w:t>
      </w:r>
    </w:p>
    <w:p w14:paraId="53C50BA0" w14:textId="5A224F2B" w:rsidR="004D4021" w:rsidRDefault="004D4021" w:rsidP="004D4021">
      <w:pPr>
        <w:pStyle w:val="ListParagraph"/>
        <w:numPr>
          <w:ilvl w:val="0"/>
          <w:numId w:val="6"/>
        </w:numPr>
        <w:spacing w:after="0"/>
      </w:pPr>
      <w:r>
        <w:t>Identify the common risk factors for colon cancer and quantify the increased risk in younger persons over the past decade.</w:t>
      </w:r>
    </w:p>
    <w:p w14:paraId="70F310B4" w14:textId="3631C551" w:rsidR="004D4021" w:rsidRDefault="004D4021" w:rsidP="004D4021">
      <w:pPr>
        <w:pStyle w:val="ListParagraph"/>
        <w:numPr>
          <w:ilvl w:val="0"/>
          <w:numId w:val="6"/>
        </w:numPr>
        <w:spacing w:after="0"/>
      </w:pPr>
      <w:r>
        <w:t>Describe the imperative to test all colon cancer tumors for Mismatch Repair (</w:t>
      </w:r>
      <w:proofErr w:type="spellStart"/>
      <w:r>
        <w:t>dMMR</w:t>
      </w:r>
      <w:proofErr w:type="spellEnd"/>
      <w:r>
        <w:t>/MSI-H) status and RAS/BRAF mutations to guide targeted therapy.</w:t>
      </w:r>
    </w:p>
    <w:p w14:paraId="6BB1413D" w14:textId="02598C41" w:rsidR="004D4021" w:rsidRDefault="004D4021" w:rsidP="004D4021">
      <w:pPr>
        <w:pStyle w:val="ListParagraph"/>
        <w:numPr>
          <w:ilvl w:val="0"/>
          <w:numId w:val="6"/>
        </w:numPr>
        <w:spacing w:after="0"/>
      </w:pPr>
      <w:r>
        <w:t>Determine the appropriate use of adjuvant chemotherapy (</w:t>
      </w:r>
      <w:proofErr w:type="spellStart"/>
      <w:r>
        <w:t>eg.</w:t>
      </w:r>
      <w:proofErr w:type="spellEnd"/>
      <w:r>
        <w:t xml:space="preserve"> FOLFOX or CAPOX) and identify “high-risk” Stage II patients who benefit from chemotherapy.</w:t>
      </w:r>
    </w:p>
    <w:p w14:paraId="313AAAED" w14:textId="1D4AA01B" w:rsidR="004D4021" w:rsidRDefault="004D4021" w:rsidP="004D4021">
      <w:pPr>
        <w:pStyle w:val="ListParagraph"/>
        <w:numPr>
          <w:ilvl w:val="0"/>
          <w:numId w:val="6"/>
        </w:numPr>
        <w:spacing w:after="0"/>
      </w:pPr>
      <w:r>
        <w:t>Outline the use of BRAF inhibitors (</w:t>
      </w:r>
      <w:proofErr w:type="spellStart"/>
      <w:r>
        <w:t>eg.</w:t>
      </w:r>
      <w:proofErr w:type="spellEnd"/>
      <w:r>
        <w:t xml:space="preserve"> </w:t>
      </w:r>
      <w:proofErr w:type="spellStart"/>
      <w:r>
        <w:t>encorafenib</w:t>
      </w:r>
      <w:proofErr w:type="spellEnd"/>
      <w:r>
        <w:t>) paired with cetuximab for BRAF V600E mutant metastatic disease</w:t>
      </w:r>
      <w:r w:rsidR="00E14D28">
        <w:t>.</w:t>
      </w:r>
    </w:p>
    <w:p w14:paraId="711395F0" w14:textId="27AF7EAE" w:rsidR="004D4021" w:rsidRDefault="004D4021" w:rsidP="004D4021">
      <w:pPr>
        <w:pStyle w:val="ListParagraph"/>
        <w:numPr>
          <w:ilvl w:val="0"/>
          <w:numId w:val="6"/>
        </w:numPr>
        <w:spacing w:after="0"/>
      </w:pPr>
      <w:r>
        <w:t>Counsel patients on the evidence-based role of structured exercise (</w:t>
      </w:r>
      <w:proofErr w:type="spellStart"/>
      <w:r>
        <w:t>eg.</w:t>
      </w:r>
      <w:proofErr w:type="spellEnd"/>
      <w:r>
        <w:t xml:space="preserve"> Challenge result trial)</w:t>
      </w:r>
      <w:r w:rsidR="005153A5">
        <w:t xml:space="preserve"> in reducing recurrence and improving survival. </w:t>
      </w:r>
    </w:p>
    <w:p w14:paraId="21CC2C74" w14:textId="77777777" w:rsidR="004D4021" w:rsidRPr="004D4021" w:rsidRDefault="004D4021" w:rsidP="004D4021">
      <w:pPr>
        <w:spacing w:after="0"/>
        <w:ind w:firstLine="720"/>
      </w:pPr>
    </w:p>
    <w:p w14:paraId="224C0A37" w14:textId="77777777" w:rsidR="00046A8D" w:rsidRPr="002E5960" w:rsidRDefault="00046A8D" w:rsidP="002E5960"/>
    <w:sectPr w:rsidR="00046A8D" w:rsidRPr="002E5960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AF8"/>
    <w:multiLevelType w:val="hybridMultilevel"/>
    <w:tmpl w:val="2DACA8F4"/>
    <w:lvl w:ilvl="0" w:tplc="2F94B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D6619"/>
    <w:multiLevelType w:val="hybridMultilevel"/>
    <w:tmpl w:val="2DF6853A"/>
    <w:lvl w:ilvl="0" w:tplc="2F94B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038B9"/>
    <w:multiLevelType w:val="hybridMultilevel"/>
    <w:tmpl w:val="9470FC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E43700"/>
    <w:multiLevelType w:val="hybridMultilevel"/>
    <w:tmpl w:val="58949070"/>
    <w:lvl w:ilvl="0" w:tplc="7AF45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27202"/>
    <w:multiLevelType w:val="hybridMultilevel"/>
    <w:tmpl w:val="0EEA8C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B82AB8"/>
    <w:multiLevelType w:val="hybridMultilevel"/>
    <w:tmpl w:val="7514002A"/>
    <w:lvl w:ilvl="0" w:tplc="2F94B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7713150">
    <w:abstractNumId w:val="3"/>
  </w:num>
  <w:num w:numId="2" w16cid:durableId="2046590076">
    <w:abstractNumId w:val="4"/>
  </w:num>
  <w:num w:numId="3" w16cid:durableId="1333987725">
    <w:abstractNumId w:val="0"/>
  </w:num>
  <w:num w:numId="4" w16cid:durableId="2037582258">
    <w:abstractNumId w:val="1"/>
  </w:num>
  <w:num w:numId="5" w16cid:durableId="787509220">
    <w:abstractNumId w:val="2"/>
  </w:num>
  <w:num w:numId="6" w16cid:durableId="2099860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60"/>
    <w:rsid w:val="00046A8D"/>
    <w:rsid w:val="00047796"/>
    <w:rsid w:val="002E5960"/>
    <w:rsid w:val="00371DD9"/>
    <w:rsid w:val="003748B3"/>
    <w:rsid w:val="004D4021"/>
    <w:rsid w:val="004D48E2"/>
    <w:rsid w:val="005153A5"/>
    <w:rsid w:val="00886532"/>
    <w:rsid w:val="008D4061"/>
    <w:rsid w:val="00A31F8B"/>
    <w:rsid w:val="00B6416E"/>
    <w:rsid w:val="00D775E3"/>
    <w:rsid w:val="00E14D28"/>
    <w:rsid w:val="00E81988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DF6DA"/>
  <w15:chartTrackingRefBased/>
  <w15:docId w15:val="{B866FCE4-EE45-3446-B998-5C02FBCD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2026-05-01T23:15:00Z</dcterms:created>
  <dcterms:modified xsi:type="dcterms:W3CDTF">2026-05-01T23:15:00Z</dcterms:modified>
</cp:coreProperties>
</file>