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B20E" w14:textId="77777777" w:rsidR="00AD14AF" w:rsidRDefault="00AD14AF" w:rsidP="00EB4239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1A7EEA9A" w14:textId="568C2A32" w:rsidR="00047796" w:rsidRPr="00EB4239" w:rsidRDefault="00EB4239" w:rsidP="00EB4239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EB4239">
        <w:rPr>
          <w:rFonts w:asciiTheme="majorHAnsi" w:hAnsiTheme="majorHAnsi" w:cstheme="majorHAnsi"/>
          <w:b/>
          <w:bCs/>
          <w:u w:val="single"/>
        </w:rPr>
        <w:t xml:space="preserve">September 5, </w:t>
      </w:r>
      <w:proofErr w:type="gramStart"/>
      <w:r w:rsidRPr="00EB4239">
        <w:rPr>
          <w:rFonts w:asciiTheme="majorHAnsi" w:hAnsiTheme="majorHAnsi" w:cstheme="majorHAnsi"/>
          <w:b/>
          <w:bCs/>
          <w:u w:val="single"/>
        </w:rPr>
        <w:t>2023</w:t>
      </w:r>
      <w:proofErr w:type="gramEnd"/>
      <w:r w:rsidRPr="00EB4239">
        <w:rPr>
          <w:rFonts w:asciiTheme="majorHAnsi" w:hAnsiTheme="majorHAnsi" w:cstheme="majorHAnsi"/>
          <w:b/>
          <w:bCs/>
          <w:u w:val="single"/>
        </w:rPr>
        <w:t xml:space="preserve"> AHD Learning Objectives</w:t>
      </w:r>
    </w:p>
    <w:p w14:paraId="63F065ED" w14:textId="77777777" w:rsidR="00EB4239" w:rsidRPr="00EB4239" w:rsidRDefault="00EB4239" w:rsidP="00EB4239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7756B98E" w14:textId="196DA64B" w:rsidR="00EB4239" w:rsidRPr="00EB4239" w:rsidRDefault="00EB4239" w:rsidP="00EB4239">
      <w:pPr>
        <w:rPr>
          <w:rFonts w:asciiTheme="majorHAnsi" w:hAnsiTheme="majorHAnsi" w:cstheme="majorHAnsi"/>
          <w:b/>
          <w:bCs/>
          <w:u w:val="single"/>
        </w:rPr>
      </w:pPr>
      <w:r w:rsidRPr="00EB4239">
        <w:rPr>
          <w:rFonts w:asciiTheme="majorHAnsi" w:hAnsiTheme="majorHAnsi" w:cstheme="majorHAnsi"/>
          <w:b/>
          <w:bCs/>
          <w:u w:val="single"/>
        </w:rPr>
        <w:t>Sickle Cell Disease (SCD)</w:t>
      </w:r>
    </w:p>
    <w:p w14:paraId="6EAA21F5" w14:textId="0550765D" w:rsidR="00EB4239" w:rsidRPr="00EB4239" w:rsidRDefault="00EB4239" w:rsidP="00EB4239">
      <w:pPr>
        <w:pStyle w:val="xli1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color w:val="212121"/>
        </w:rPr>
      </w:pPr>
      <w:r w:rsidRPr="00EB4239">
        <w:rPr>
          <w:rFonts w:asciiTheme="majorHAnsi" w:hAnsiTheme="majorHAnsi" w:cstheme="majorHAnsi"/>
          <w:color w:val="212121"/>
        </w:rPr>
        <w:t>Describe how to</w:t>
      </w:r>
      <w:r w:rsidRPr="00EB4239">
        <w:rPr>
          <w:rStyle w:val="apple-converted-space"/>
          <w:rFonts w:asciiTheme="majorHAnsi" w:hAnsiTheme="majorHAnsi" w:cstheme="majorHAnsi"/>
          <w:color w:val="212121"/>
        </w:rPr>
        <w:t xml:space="preserve"> make the </w:t>
      </w:r>
      <w:r w:rsidRPr="00EB4239">
        <w:rPr>
          <w:rStyle w:val="outlook-search-highlight"/>
          <w:rFonts w:asciiTheme="majorHAnsi" w:hAnsiTheme="majorHAnsi" w:cstheme="majorHAnsi"/>
          <w:color w:val="212121"/>
        </w:rPr>
        <w:t>d</w:t>
      </w:r>
      <w:r w:rsidRPr="00EB4239">
        <w:rPr>
          <w:rFonts w:asciiTheme="majorHAnsi" w:hAnsiTheme="majorHAnsi" w:cstheme="majorHAnsi"/>
          <w:color w:val="212121"/>
        </w:rPr>
        <w:t xml:space="preserve">iagnosis of </w:t>
      </w:r>
      <w:proofErr w:type="spellStart"/>
      <w:r w:rsidRPr="00EB4239">
        <w:rPr>
          <w:rFonts w:asciiTheme="majorHAnsi" w:hAnsiTheme="majorHAnsi" w:cstheme="majorHAnsi"/>
          <w:color w:val="212121"/>
        </w:rPr>
        <w:t>vaso</w:t>
      </w:r>
      <w:proofErr w:type="spellEnd"/>
      <w:r w:rsidRPr="00EB4239">
        <w:rPr>
          <w:rFonts w:asciiTheme="majorHAnsi" w:hAnsiTheme="majorHAnsi" w:cstheme="majorHAnsi"/>
          <w:color w:val="212121"/>
        </w:rPr>
        <w:t>-occlusive crisis (VOC).</w:t>
      </w:r>
    </w:p>
    <w:p w14:paraId="0FE5B1D0" w14:textId="446C0D44" w:rsidR="00EB4239" w:rsidRPr="00EB4239" w:rsidRDefault="00EB4239" w:rsidP="00EB4239">
      <w:pPr>
        <w:pStyle w:val="xli1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color w:val="212121"/>
        </w:rPr>
      </w:pPr>
      <w:r w:rsidRPr="00EB4239">
        <w:rPr>
          <w:rFonts w:asciiTheme="majorHAnsi" w:hAnsiTheme="majorHAnsi" w:cstheme="majorHAnsi"/>
          <w:color w:val="212121"/>
        </w:rPr>
        <w:t>Summarize strategies for starting inpatient pain treatment for patients with VOC.</w:t>
      </w:r>
    </w:p>
    <w:p w14:paraId="79E32B23" w14:textId="77777777" w:rsidR="00EB4239" w:rsidRPr="00EB4239" w:rsidRDefault="00EB4239" w:rsidP="00EB4239">
      <w:pPr>
        <w:pStyle w:val="xli1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color w:val="212121"/>
        </w:rPr>
      </w:pPr>
      <w:r w:rsidRPr="00EB4239">
        <w:rPr>
          <w:rFonts w:asciiTheme="majorHAnsi" w:hAnsiTheme="majorHAnsi" w:cstheme="majorHAnsi"/>
          <w:color w:val="212121"/>
        </w:rPr>
        <w:t>Recognize specific risks an</w:t>
      </w:r>
      <w:r w:rsidRPr="00EB4239">
        <w:rPr>
          <w:rStyle w:val="outlook-search-highlight"/>
          <w:rFonts w:asciiTheme="majorHAnsi" w:hAnsiTheme="majorHAnsi" w:cstheme="majorHAnsi"/>
          <w:color w:val="212121"/>
        </w:rPr>
        <w:t>d</w:t>
      </w:r>
      <w:r w:rsidRPr="00EB4239">
        <w:rPr>
          <w:rStyle w:val="apple-converted-space"/>
          <w:rFonts w:asciiTheme="majorHAnsi" w:hAnsiTheme="majorHAnsi" w:cstheme="majorHAnsi"/>
          <w:color w:val="212121"/>
        </w:rPr>
        <w:t> </w:t>
      </w:r>
      <w:r w:rsidRPr="00EB4239">
        <w:rPr>
          <w:rFonts w:asciiTheme="majorHAnsi" w:hAnsiTheme="majorHAnsi" w:cstheme="majorHAnsi"/>
          <w:color w:val="212121"/>
        </w:rPr>
        <w:t>complications of sickle cell</w:t>
      </w:r>
      <w:r w:rsidRPr="00EB4239">
        <w:rPr>
          <w:rStyle w:val="apple-converted-space"/>
          <w:rFonts w:asciiTheme="majorHAnsi" w:hAnsiTheme="majorHAnsi" w:cstheme="majorHAnsi"/>
          <w:color w:val="212121"/>
        </w:rPr>
        <w:t> </w:t>
      </w:r>
      <w:r w:rsidRPr="00EB4239">
        <w:rPr>
          <w:rStyle w:val="outlook-search-highlight"/>
          <w:rFonts w:asciiTheme="majorHAnsi" w:hAnsiTheme="majorHAnsi" w:cstheme="majorHAnsi"/>
          <w:color w:val="212121"/>
        </w:rPr>
        <w:t>d</w:t>
      </w:r>
      <w:r w:rsidRPr="00EB4239">
        <w:rPr>
          <w:rFonts w:asciiTheme="majorHAnsi" w:hAnsiTheme="majorHAnsi" w:cstheme="majorHAnsi"/>
          <w:color w:val="212121"/>
        </w:rPr>
        <w:t>isease (SC</w:t>
      </w:r>
      <w:r w:rsidRPr="00EB4239">
        <w:rPr>
          <w:rStyle w:val="outlook-search-highlight"/>
          <w:rFonts w:asciiTheme="majorHAnsi" w:hAnsiTheme="majorHAnsi" w:cstheme="majorHAnsi"/>
          <w:color w:val="212121"/>
        </w:rPr>
        <w:t>D</w:t>
      </w:r>
      <w:r w:rsidRPr="00EB4239">
        <w:rPr>
          <w:rFonts w:asciiTheme="majorHAnsi" w:hAnsiTheme="majorHAnsi" w:cstheme="majorHAnsi"/>
          <w:color w:val="212121"/>
        </w:rPr>
        <w:t>)</w:t>
      </w:r>
    </w:p>
    <w:p w14:paraId="1AFACEDC" w14:textId="77777777" w:rsidR="00EB4239" w:rsidRPr="00EB4239" w:rsidRDefault="00EB4239" w:rsidP="00EB4239">
      <w:pPr>
        <w:pStyle w:val="xli1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color w:val="212121"/>
        </w:rPr>
      </w:pPr>
      <w:r w:rsidRPr="00EB4239">
        <w:rPr>
          <w:rStyle w:val="outlook-search-highlight"/>
          <w:rFonts w:asciiTheme="majorHAnsi" w:hAnsiTheme="majorHAnsi" w:cstheme="majorHAnsi"/>
          <w:color w:val="212121"/>
        </w:rPr>
        <w:t>D</w:t>
      </w:r>
      <w:r w:rsidRPr="00EB4239">
        <w:rPr>
          <w:rFonts w:asciiTheme="majorHAnsi" w:hAnsiTheme="majorHAnsi" w:cstheme="majorHAnsi"/>
          <w:color w:val="212121"/>
        </w:rPr>
        <w:t>efine acute chest syn</w:t>
      </w:r>
      <w:r w:rsidRPr="00EB4239">
        <w:rPr>
          <w:rStyle w:val="outlook-search-highlight"/>
          <w:rFonts w:asciiTheme="majorHAnsi" w:hAnsiTheme="majorHAnsi" w:cstheme="majorHAnsi"/>
          <w:color w:val="212121"/>
        </w:rPr>
        <w:t>d</w:t>
      </w:r>
      <w:r w:rsidRPr="00EB4239">
        <w:rPr>
          <w:rFonts w:asciiTheme="majorHAnsi" w:hAnsiTheme="majorHAnsi" w:cstheme="majorHAnsi"/>
          <w:color w:val="212121"/>
        </w:rPr>
        <w:t>rome an</w:t>
      </w:r>
      <w:r w:rsidRPr="00EB4239">
        <w:rPr>
          <w:rStyle w:val="outlook-search-highlight"/>
          <w:rFonts w:asciiTheme="majorHAnsi" w:hAnsiTheme="majorHAnsi" w:cstheme="majorHAnsi"/>
          <w:color w:val="212121"/>
        </w:rPr>
        <w:t>d</w:t>
      </w:r>
      <w:r w:rsidRPr="00EB4239">
        <w:rPr>
          <w:rStyle w:val="apple-converted-space"/>
          <w:rFonts w:asciiTheme="majorHAnsi" w:hAnsiTheme="majorHAnsi" w:cstheme="majorHAnsi"/>
          <w:color w:val="212121"/>
        </w:rPr>
        <w:t> </w:t>
      </w:r>
      <w:r w:rsidRPr="00EB4239">
        <w:rPr>
          <w:rStyle w:val="outlook-search-highlight"/>
          <w:rFonts w:asciiTheme="majorHAnsi" w:hAnsiTheme="majorHAnsi" w:cstheme="majorHAnsi"/>
          <w:color w:val="212121"/>
        </w:rPr>
        <w:t>d</w:t>
      </w:r>
      <w:r w:rsidRPr="00EB4239">
        <w:rPr>
          <w:rFonts w:asciiTheme="majorHAnsi" w:hAnsiTheme="majorHAnsi" w:cstheme="majorHAnsi"/>
          <w:color w:val="212121"/>
        </w:rPr>
        <w:t>escribe recommen</w:t>
      </w:r>
      <w:r w:rsidRPr="00EB4239">
        <w:rPr>
          <w:rStyle w:val="outlook-search-highlight"/>
          <w:rFonts w:asciiTheme="majorHAnsi" w:hAnsiTheme="majorHAnsi" w:cstheme="majorHAnsi"/>
          <w:color w:val="212121"/>
        </w:rPr>
        <w:t>d</w:t>
      </w:r>
      <w:r w:rsidRPr="00EB4239">
        <w:rPr>
          <w:rFonts w:asciiTheme="majorHAnsi" w:hAnsiTheme="majorHAnsi" w:cstheme="majorHAnsi"/>
          <w:color w:val="212121"/>
        </w:rPr>
        <w:t xml:space="preserve">ations for transfusion therapy in patients with </w:t>
      </w:r>
      <w:proofErr w:type="gramStart"/>
      <w:r w:rsidRPr="00EB4239">
        <w:rPr>
          <w:rFonts w:asciiTheme="majorHAnsi" w:hAnsiTheme="majorHAnsi" w:cstheme="majorHAnsi"/>
          <w:color w:val="212121"/>
        </w:rPr>
        <w:t>SC</w:t>
      </w:r>
      <w:r w:rsidRPr="00EB4239">
        <w:rPr>
          <w:rStyle w:val="outlook-search-highlight"/>
          <w:rFonts w:asciiTheme="majorHAnsi" w:hAnsiTheme="majorHAnsi" w:cstheme="majorHAnsi"/>
          <w:color w:val="212121"/>
        </w:rPr>
        <w:t>D</w:t>
      </w:r>
      <w:proofErr w:type="gramEnd"/>
    </w:p>
    <w:p w14:paraId="22DE8C0A" w14:textId="48CEE676" w:rsidR="00EB4239" w:rsidRPr="00EB4239" w:rsidRDefault="00EB4239" w:rsidP="00EB4239">
      <w:pPr>
        <w:pStyle w:val="xli1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color w:val="212121"/>
        </w:rPr>
      </w:pPr>
      <w:r w:rsidRPr="00EB4239">
        <w:rPr>
          <w:rFonts w:asciiTheme="majorHAnsi" w:hAnsiTheme="majorHAnsi" w:cstheme="majorHAnsi"/>
          <w:color w:val="212121"/>
        </w:rPr>
        <w:t>Explain how bias can interfere with a</w:t>
      </w:r>
      <w:r w:rsidRPr="00EB4239">
        <w:rPr>
          <w:rStyle w:val="outlook-search-highlight"/>
          <w:rFonts w:asciiTheme="majorHAnsi" w:hAnsiTheme="majorHAnsi" w:cstheme="majorHAnsi"/>
          <w:color w:val="212121"/>
        </w:rPr>
        <w:t>d</w:t>
      </w:r>
      <w:r w:rsidRPr="00EB4239">
        <w:rPr>
          <w:rFonts w:asciiTheme="majorHAnsi" w:hAnsiTheme="majorHAnsi" w:cstheme="majorHAnsi"/>
          <w:color w:val="212121"/>
        </w:rPr>
        <w:t>equate assessment an</w:t>
      </w:r>
      <w:r w:rsidRPr="00EB4239">
        <w:rPr>
          <w:rStyle w:val="outlook-search-highlight"/>
          <w:rFonts w:asciiTheme="majorHAnsi" w:hAnsiTheme="majorHAnsi" w:cstheme="majorHAnsi"/>
          <w:color w:val="212121"/>
        </w:rPr>
        <w:t>d</w:t>
      </w:r>
      <w:r w:rsidRPr="00EB4239">
        <w:rPr>
          <w:rStyle w:val="apple-converted-space"/>
          <w:rFonts w:asciiTheme="majorHAnsi" w:hAnsiTheme="majorHAnsi" w:cstheme="majorHAnsi"/>
          <w:color w:val="212121"/>
        </w:rPr>
        <w:t> </w:t>
      </w:r>
      <w:r w:rsidRPr="00EB4239">
        <w:rPr>
          <w:rFonts w:asciiTheme="majorHAnsi" w:hAnsiTheme="majorHAnsi" w:cstheme="majorHAnsi"/>
          <w:color w:val="212121"/>
        </w:rPr>
        <w:t>treatment of patients with sickle cell</w:t>
      </w:r>
      <w:r w:rsidRPr="00EB4239">
        <w:rPr>
          <w:rStyle w:val="apple-converted-space"/>
          <w:rFonts w:asciiTheme="majorHAnsi" w:hAnsiTheme="majorHAnsi" w:cstheme="majorHAnsi"/>
          <w:color w:val="212121"/>
        </w:rPr>
        <w:t> </w:t>
      </w:r>
      <w:r w:rsidRPr="00EB4239">
        <w:rPr>
          <w:rStyle w:val="outlook-search-highlight"/>
          <w:rFonts w:asciiTheme="majorHAnsi" w:hAnsiTheme="majorHAnsi" w:cstheme="majorHAnsi"/>
          <w:color w:val="212121"/>
        </w:rPr>
        <w:t>d</w:t>
      </w:r>
      <w:r w:rsidRPr="00EB4239">
        <w:rPr>
          <w:rFonts w:asciiTheme="majorHAnsi" w:hAnsiTheme="majorHAnsi" w:cstheme="majorHAnsi"/>
          <w:color w:val="212121"/>
        </w:rPr>
        <w:t>isease.</w:t>
      </w:r>
    </w:p>
    <w:p w14:paraId="4EAF255D" w14:textId="1E91574D" w:rsidR="00EB4239" w:rsidRPr="00EB4239" w:rsidRDefault="00EB4239" w:rsidP="00EB4239">
      <w:pPr>
        <w:pStyle w:val="xli1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color w:val="212121"/>
        </w:rPr>
      </w:pPr>
      <w:r w:rsidRPr="00EB4239">
        <w:rPr>
          <w:rStyle w:val="outlook-search-highlight"/>
          <w:rFonts w:asciiTheme="majorHAnsi" w:hAnsiTheme="majorHAnsi" w:cstheme="majorHAnsi"/>
          <w:color w:val="212121"/>
        </w:rPr>
        <w:t>D</w:t>
      </w:r>
      <w:r w:rsidRPr="00EB4239">
        <w:rPr>
          <w:rFonts w:asciiTheme="majorHAnsi" w:hAnsiTheme="majorHAnsi" w:cstheme="majorHAnsi"/>
          <w:color w:val="212121"/>
        </w:rPr>
        <w:t xml:space="preserve">escribe </w:t>
      </w:r>
      <w:proofErr w:type="spellStart"/>
      <w:r w:rsidRPr="00EB4239">
        <w:rPr>
          <w:rFonts w:asciiTheme="majorHAnsi" w:hAnsiTheme="majorHAnsi" w:cstheme="majorHAnsi"/>
          <w:color w:val="212121"/>
        </w:rPr>
        <w:t>pseu</w:t>
      </w:r>
      <w:r w:rsidRPr="00EB4239">
        <w:rPr>
          <w:rStyle w:val="outlook-search-highlight"/>
          <w:rFonts w:asciiTheme="majorHAnsi" w:hAnsiTheme="majorHAnsi" w:cstheme="majorHAnsi"/>
          <w:color w:val="212121"/>
        </w:rPr>
        <w:t>d</w:t>
      </w:r>
      <w:r w:rsidRPr="00EB4239">
        <w:rPr>
          <w:rFonts w:asciiTheme="majorHAnsi" w:hAnsiTheme="majorHAnsi" w:cstheme="majorHAnsi"/>
          <w:color w:val="212121"/>
        </w:rPr>
        <w:t>oa</w:t>
      </w:r>
      <w:r w:rsidRPr="00EB4239">
        <w:rPr>
          <w:rStyle w:val="outlook-search-highlight"/>
          <w:rFonts w:asciiTheme="majorHAnsi" w:hAnsiTheme="majorHAnsi" w:cstheme="majorHAnsi"/>
          <w:color w:val="212121"/>
        </w:rPr>
        <w:t>dd</w:t>
      </w:r>
      <w:r w:rsidRPr="00EB4239">
        <w:rPr>
          <w:rFonts w:asciiTheme="majorHAnsi" w:hAnsiTheme="majorHAnsi" w:cstheme="majorHAnsi"/>
          <w:color w:val="212121"/>
        </w:rPr>
        <w:t>iction</w:t>
      </w:r>
      <w:proofErr w:type="spellEnd"/>
      <w:r w:rsidRPr="00EB4239">
        <w:rPr>
          <w:rFonts w:asciiTheme="majorHAnsi" w:hAnsiTheme="majorHAnsi" w:cstheme="majorHAnsi"/>
          <w:color w:val="212121"/>
        </w:rPr>
        <w:t xml:space="preserve"> an</w:t>
      </w:r>
      <w:r w:rsidRPr="00EB4239">
        <w:rPr>
          <w:rStyle w:val="outlook-search-highlight"/>
          <w:rFonts w:asciiTheme="majorHAnsi" w:hAnsiTheme="majorHAnsi" w:cstheme="majorHAnsi"/>
          <w:color w:val="212121"/>
        </w:rPr>
        <w:t>d</w:t>
      </w:r>
      <w:r w:rsidRPr="00EB4239">
        <w:rPr>
          <w:rStyle w:val="apple-converted-space"/>
          <w:rFonts w:asciiTheme="majorHAnsi" w:hAnsiTheme="majorHAnsi" w:cstheme="majorHAnsi"/>
          <w:color w:val="212121"/>
        </w:rPr>
        <w:t> </w:t>
      </w:r>
      <w:r w:rsidRPr="00EB4239">
        <w:rPr>
          <w:rFonts w:asciiTheme="majorHAnsi" w:hAnsiTheme="majorHAnsi" w:cstheme="majorHAnsi"/>
          <w:color w:val="212121"/>
        </w:rPr>
        <w:t>how it</w:t>
      </w:r>
      <w:r w:rsidRPr="00EB4239">
        <w:rPr>
          <w:rStyle w:val="apple-converted-space"/>
          <w:rFonts w:asciiTheme="majorHAnsi" w:hAnsiTheme="majorHAnsi" w:cstheme="majorHAnsi"/>
          <w:color w:val="212121"/>
        </w:rPr>
        <w:t> </w:t>
      </w:r>
      <w:r w:rsidRPr="00EB4239">
        <w:rPr>
          <w:rStyle w:val="outlook-search-highlight"/>
          <w:rFonts w:asciiTheme="majorHAnsi" w:hAnsiTheme="majorHAnsi" w:cstheme="majorHAnsi"/>
          <w:color w:val="212121"/>
        </w:rPr>
        <w:t>d</w:t>
      </w:r>
      <w:r w:rsidRPr="00EB4239">
        <w:rPr>
          <w:rFonts w:asciiTheme="majorHAnsi" w:hAnsiTheme="majorHAnsi" w:cstheme="majorHAnsi"/>
          <w:color w:val="212121"/>
        </w:rPr>
        <w:t>iffers from opioi</w:t>
      </w:r>
      <w:r w:rsidRPr="00EB4239">
        <w:rPr>
          <w:rStyle w:val="outlook-search-highlight"/>
          <w:rFonts w:asciiTheme="majorHAnsi" w:hAnsiTheme="majorHAnsi" w:cstheme="majorHAnsi"/>
          <w:color w:val="212121"/>
        </w:rPr>
        <w:t>d</w:t>
      </w:r>
      <w:r w:rsidRPr="00EB4239">
        <w:rPr>
          <w:rStyle w:val="apple-converted-space"/>
          <w:rFonts w:asciiTheme="majorHAnsi" w:hAnsiTheme="majorHAnsi" w:cstheme="majorHAnsi"/>
          <w:color w:val="212121"/>
        </w:rPr>
        <w:t> </w:t>
      </w:r>
      <w:r w:rsidRPr="00EB4239">
        <w:rPr>
          <w:rFonts w:asciiTheme="majorHAnsi" w:hAnsiTheme="majorHAnsi" w:cstheme="majorHAnsi"/>
          <w:color w:val="212121"/>
        </w:rPr>
        <w:t>use</w:t>
      </w:r>
      <w:r w:rsidRPr="00EB4239">
        <w:rPr>
          <w:rStyle w:val="apple-converted-space"/>
          <w:rFonts w:asciiTheme="majorHAnsi" w:hAnsiTheme="majorHAnsi" w:cstheme="majorHAnsi"/>
          <w:color w:val="212121"/>
        </w:rPr>
        <w:t> </w:t>
      </w:r>
      <w:r w:rsidRPr="00EB4239">
        <w:rPr>
          <w:rStyle w:val="outlook-search-highlight"/>
          <w:rFonts w:asciiTheme="majorHAnsi" w:hAnsiTheme="majorHAnsi" w:cstheme="majorHAnsi"/>
          <w:color w:val="212121"/>
        </w:rPr>
        <w:t>d</w:t>
      </w:r>
      <w:r w:rsidRPr="00EB4239">
        <w:rPr>
          <w:rFonts w:asciiTheme="majorHAnsi" w:hAnsiTheme="majorHAnsi" w:cstheme="majorHAnsi"/>
          <w:color w:val="212121"/>
        </w:rPr>
        <w:t>isor</w:t>
      </w:r>
      <w:r w:rsidRPr="00EB4239">
        <w:rPr>
          <w:rStyle w:val="outlook-search-highlight"/>
          <w:rFonts w:asciiTheme="majorHAnsi" w:hAnsiTheme="majorHAnsi" w:cstheme="majorHAnsi"/>
          <w:color w:val="212121"/>
        </w:rPr>
        <w:t>d</w:t>
      </w:r>
      <w:r w:rsidRPr="00EB4239">
        <w:rPr>
          <w:rFonts w:asciiTheme="majorHAnsi" w:hAnsiTheme="majorHAnsi" w:cstheme="majorHAnsi"/>
          <w:color w:val="212121"/>
        </w:rPr>
        <w:t>er.</w:t>
      </w:r>
    </w:p>
    <w:p w14:paraId="0ED8E3C4" w14:textId="77777777" w:rsidR="00EB4239" w:rsidRPr="00EB4239" w:rsidRDefault="00EB4239" w:rsidP="00EB4239">
      <w:pPr>
        <w:pStyle w:val="xli1"/>
        <w:spacing w:before="0" w:beforeAutospacing="0" w:after="0" w:afterAutospacing="0"/>
        <w:rPr>
          <w:rFonts w:asciiTheme="majorHAnsi" w:hAnsiTheme="majorHAnsi" w:cstheme="majorHAnsi"/>
          <w:color w:val="212121"/>
          <w:sz w:val="20"/>
          <w:szCs w:val="20"/>
        </w:rPr>
      </w:pPr>
    </w:p>
    <w:p w14:paraId="5FABB957" w14:textId="77777777" w:rsidR="00EB4239" w:rsidRPr="00EB4239" w:rsidRDefault="00EB4239" w:rsidP="00EB4239">
      <w:pPr>
        <w:pStyle w:val="xli1"/>
        <w:spacing w:before="0" w:beforeAutospacing="0" w:after="0" w:afterAutospacing="0"/>
        <w:rPr>
          <w:rFonts w:asciiTheme="majorHAnsi" w:hAnsiTheme="majorHAnsi" w:cstheme="majorHAnsi"/>
          <w:color w:val="212121"/>
          <w:sz w:val="20"/>
          <w:szCs w:val="20"/>
        </w:rPr>
      </w:pPr>
    </w:p>
    <w:p w14:paraId="39E544F6" w14:textId="5FA42FDF" w:rsidR="00EB4239" w:rsidRDefault="00EB4239" w:rsidP="00EB4239">
      <w:pPr>
        <w:pStyle w:val="xli1"/>
        <w:spacing w:before="0" w:beforeAutospacing="0" w:after="0" w:afterAutospacing="0"/>
        <w:rPr>
          <w:rFonts w:asciiTheme="majorHAnsi" w:hAnsiTheme="majorHAnsi" w:cstheme="majorHAnsi"/>
          <w:b/>
          <w:bCs/>
          <w:color w:val="212121"/>
          <w:u w:val="single"/>
        </w:rPr>
      </w:pPr>
      <w:r w:rsidRPr="00EB4239">
        <w:rPr>
          <w:rFonts w:asciiTheme="majorHAnsi" w:hAnsiTheme="majorHAnsi" w:cstheme="majorHAnsi"/>
          <w:b/>
          <w:bCs/>
          <w:color w:val="212121"/>
          <w:u w:val="single"/>
        </w:rPr>
        <w:t>Thrombocytopenia</w:t>
      </w:r>
    </w:p>
    <w:p w14:paraId="4C1A0CA6" w14:textId="39C053DE" w:rsidR="00956446" w:rsidRPr="00973D60" w:rsidRDefault="00973D60" w:rsidP="00973D60">
      <w:pPr>
        <w:pStyle w:val="ListParagraph"/>
        <w:numPr>
          <w:ilvl w:val="0"/>
          <w:numId w:val="3"/>
        </w:numPr>
        <w:jc w:val="both"/>
        <w:rPr>
          <w:rFonts w:asciiTheme="majorHAnsi" w:eastAsia="Times New Roman" w:hAnsiTheme="majorHAnsi" w:cstheme="majorHAnsi"/>
        </w:rPr>
      </w:pPr>
      <w:r w:rsidRPr="00973D60">
        <w:rPr>
          <w:rFonts w:asciiTheme="majorHAnsi" w:eastAsia="Times New Roman" w:hAnsiTheme="majorHAnsi" w:cstheme="majorHAnsi"/>
        </w:rPr>
        <w:t xml:space="preserve"> </w:t>
      </w:r>
      <w:r w:rsidR="000A1C60" w:rsidRPr="00973D60">
        <w:rPr>
          <w:rFonts w:asciiTheme="majorHAnsi" w:eastAsia="Times New Roman" w:hAnsiTheme="majorHAnsi" w:cstheme="majorHAnsi"/>
        </w:rPr>
        <w:t xml:space="preserve">Define </w:t>
      </w:r>
      <w:r w:rsidR="00575788" w:rsidRPr="00973D60">
        <w:rPr>
          <w:rFonts w:asciiTheme="majorHAnsi" w:eastAsia="Times New Roman" w:hAnsiTheme="majorHAnsi" w:cstheme="majorHAnsi"/>
        </w:rPr>
        <w:t xml:space="preserve">mild, moderate, and severe </w:t>
      </w:r>
      <w:r w:rsidR="000A1C60" w:rsidRPr="00973D60">
        <w:rPr>
          <w:rFonts w:asciiTheme="majorHAnsi" w:eastAsia="Times New Roman" w:hAnsiTheme="majorHAnsi" w:cstheme="majorHAnsi"/>
        </w:rPr>
        <w:t xml:space="preserve">thrombocytopenia in adults. </w:t>
      </w:r>
      <w:r w:rsidR="009F3B41" w:rsidRPr="00973D60">
        <w:rPr>
          <w:rFonts w:asciiTheme="majorHAnsi" w:eastAsia="Times New Roman" w:hAnsiTheme="majorHAnsi" w:cstheme="majorHAnsi"/>
        </w:rPr>
        <w:t xml:space="preserve">Know the specific </w:t>
      </w:r>
      <w:r w:rsidR="000A1C60" w:rsidRPr="00973D60">
        <w:rPr>
          <w:rFonts w:asciiTheme="majorHAnsi" w:eastAsia="Times New Roman" w:hAnsiTheme="majorHAnsi" w:cstheme="majorHAnsi"/>
        </w:rPr>
        <w:t xml:space="preserve">platelet counts are </w:t>
      </w:r>
      <w:r w:rsidR="009F3B41" w:rsidRPr="00973D60">
        <w:rPr>
          <w:rFonts w:asciiTheme="majorHAnsi" w:eastAsia="Times New Roman" w:hAnsiTheme="majorHAnsi" w:cstheme="majorHAnsi"/>
        </w:rPr>
        <w:t xml:space="preserve">required for the following procedures to be done safely: </w:t>
      </w:r>
      <w:r w:rsidR="000A1C60" w:rsidRPr="00973D60">
        <w:rPr>
          <w:rFonts w:asciiTheme="majorHAnsi" w:eastAsia="Times New Roman" w:hAnsiTheme="majorHAnsi" w:cstheme="majorHAnsi"/>
        </w:rPr>
        <w:t xml:space="preserve"> lumbar puncture, abdominal surgery, central line placement, and vaginal delivery</w:t>
      </w:r>
      <w:r w:rsidR="009F3B41" w:rsidRPr="00973D60">
        <w:rPr>
          <w:rFonts w:asciiTheme="majorHAnsi" w:eastAsia="Times New Roman" w:hAnsiTheme="majorHAnsi" w:cstheme="majorHAnsi"/>
        </w:rPr>
        <w:t xml:space="preserve">. </w:t>
      </w:r>
      <w:r w:rsidR="000A1C60" w:rsidRPr="00973D60">
        <w:rPr>
          <w:rFonts w:asciiTheme="majorHAnsi" w:eastAsia="Times New Roman" w:hAnsiTheme="majorHAnsi" w:cstheme="majorHAnsi"/>
        </w:rPr>
        <w:t>What platelet count is concerning for spontaneous bleeding</w:t>
      </w:r>
      <w:r w:rsidR="00575788" w:rsidRPr="00973D60">
        <w:rPr>
          <w:rFonts w:asciiTheme="majorHAnsi" w:eastAsia="Times New Roman" w:hAnsiTheme="majorHAnsi" w:cstheme="majorHAnsi"/>
        </w:rPr>
        <w:t xml:space="preserve"> in adults</w:t>
      </w:r>
      <w:r w:rsidR="000A1C60" w:rsidRPr="00973D60">
        <w:rPr>
          <w:rFonts w:asciiTheme="majorHAnsi" w:eastAsia="Times New Roman" w:hAnsiTheme="majorHAnsi" w:cstheme="majorHAnsi"/>
        </w:rPr>
        <w:t>?</w:t>
      </w:r>
    </w:p>
    <w:p w14:paraId="73E18DCD" w14:textId="71EFBF10" w:rsidR="000A1C60" w:rsidRPr="001060D0" w:rsidRDefault="009B46CC" w:rsidP="00973D60">
      <w:pPr>
        <w:pStyle w:val="ListParagraph"/>
        <w:numPr>
          <w:ilvl w:val="0"/>
          <w:numId w:val="3"/>
        </w:numPr>
        <w:jc w:val="both"/>
        <w:rPr>
          <w:rFonts w:asciiTheme="majorHAnsi" w:eastAsia="Times New Roman" w:hAnsiTheme="majorHAnsi" w:cstheme="majorHAnsi"/>
        </w:rPr>
      </w:pPr>
      <w:r w:rsidRPr="001060D0">
        <w:rPr>
          <w:rFonts w:asciiTheme="majorHAnsi" w:eastAsia="Times New Roman" w:hAnsiTheme="majorHAnsi" w:cstheme="majorHAnsi"/>
        </w:rPr>
        <w:t>Know the contraindications for platelet transfusion.</w:t>
      </w:r>
    </w:p>
    <w:p w14:paraId="2F09DA26" w14:textId="77777777" w:rsidR="000A1C60" w:rsidRPr="001060D0" w:rsidRDefault="000A1C60" w:rsidP="00973D60">
      <w:pPr>
        <w:ind w:left="360"/>
        <w:jc w:val="both"/>
        <w:rPr>
          <w:rFonts w:asciiTheme="majorHAnsi" w:eastAsia="Times New Roman" w:hAnsiTheme="majorHAnsi" w:cstheme="majorHAnsi"/>
        </w:rPr>
      </w:pPr>
      <w:r w:rsidRPr="001060D0">
        <w:rPr>
          <w:rFonts w:asciiTheme="majorHAnsi" w:eastAsia="Times New Roman" w:hAnsiTheme="majorHAnsi" w:cstheme="majorHAnsi"/>
        </w:rPr>
        <w:t xml:space="preserve">3.   List several diseases that cause thrombocytopenia in the following three categories: </w:t>
      </w:r>
    </w:p>
    <w:p w14:paraId="2802B434" w14:textId="77777777" w:rsidR="000A1C60" w:rsidRPr="001060D0" w:rsidRDefault="000A1C60" w:rsidP="00973D60">
      <w:pPr>
        <w:ind w:left="360" w:firstLine="576"/>
        <w:jc w:val="both"/>
        <w:rPr>
          <w:rFonts w:asciiTheme="majorHAnsi" w:eastAsia="Times New Roman" w:hAnsiTheme="majorHAnsi" w:cstheme="majorHAnsi"/>
        </w:rPr>
      </w:pPr>
      <w:r w:rsidRPr="001060D0">
        <w:rPr>
          <w:rFonts w:asciiTheme="majorHAnsi" w:eastAsia="Times New Roman" w:hAnsiTheme="majorHAnsi" w:cstheme="majorHAnsi"/>
        </w:rPr>
        <w:t xml:space="preserve">1) decreased production, </w:t>
      </w:r>
    </w:p>
    <w:p w14:paraId="0AC804E9" w14:textId="77777777" w:rsidR="000A1C60" w:rsidRPr="001060D0" w:rsidRDefault="000A1C60" w:rsidP="00973D60">
      <w:pPr>
        <w:ind w:left="360" w:firstLine="576"/>
        <w:jc w:val="both"/>
        <w:rPr>
          <w:rFonts w:asciiTheme="majorHAnsi" w:eastAsia="Times New Roman" w:hAnsiTheme="majorHAnsi" w:cstheme="majorHAnsi"/>
        </w:rPr>
      </w:pPr>
      <w:r w:rsidRPr="001060D0">
        <w:rPr>
          <w:rFonts w:asciiTheme="majorHAnsi" w:eastAsia="Times New Roman" w:hAnsiTheme="majorHAnsi" w:cstheme="majorHAnsi"/>
        </w:rPr>
        <w:t xml:space="preserve">2) increased sequestration, and </w:t>
      </w:r>
    </w:p>
    <w:p w14:paraId="36712634" w14:textId="77777777" w:rsidR="000A1C60" w:rsidRPr="001060D0" w:rsidRDefault="000A1C60" w:rsidP="00973D60">
      <w:pPr>
        <w:ind w:left="360" w:firstLine="576"/>
        <w:jc w:val="both"/>
        <w:rPr>
          <w:rFonts w:asciiTheme="majorHAnsi" w:eastAsia="Times New Roman" w:hAnsiTheme="majorHAnsi" w:cstheme="majorHAnsi"/>
        </w:rPr>
      </w:pPr>
      <w:r w:rsidRPr="001060D0">
        <w:rPr>
          <w:rFonts w:asciiTheme="majorHAnsi" w:eastAsia="Times New Roman" w:hAnsiTheme="majorHAnsi" w:cstheme="majorHAnsi"/>
        </w:rPr>
        <w:t>3) increased destruction.</w:t>
      </w:r>
    </w:p>
    <w:p w14:paraId="0F6C6AE2" w14:textId="4E3F7F1D" w:rsidR="006D2669" w:rsidRDefault="000A1C60" w:rsidP="00973D60">
      <w:pPr>
        <w:ind w:left="360"/>
        <w:jc w:val="both"/>
        <w:rPr>
          <w:rFonts w:asciiTheme="majorHAnsi" w:eastAsia="Times New Roman" w:hAnsiTheme="majorHAnsi" w:cstheme="majorHAnsi"/>
        </w:rPr>
      </w:pPr>
      <w:r w:rsidRPr="001060D0">
        <w:rPr>
          <w:rFonts w:asciiTheme="majorHAnsi" w:eastAsia="Times New Roman" w:hAnsiTheme="majorHAnsi" w:cstheme="majorHAnsi"/>
        </w:rPr>
        <w:t xml:space="preserve"> </w:t>
      </w:r>
      <w:r w:rsidR="00973D60">
        <w:rPr>
          <w:rFonts w:asciiTheme="majorHAnsi" w:eastAsia="Times New Roman" w:hAnsiTheme="majorHAnsi" w:cstheme="majorHAnsi"/>
        </w:rPr>
        <w:t xml:space="preserve">4. </w:t>
      </w:r>
      <w:r w:rsidRPr="001060D0">
        <w:rPr>
          <w:rFonts w:asciiTheme="majorHAnsi" w:eastAsia="Times New Roman" w:hAnsiTheme="majorHAnsi" w:cstheme="majorHAnsi"/>
        </w:rPr>
        <w:t xml:space="preserve">Describe the first, most important lab test to order in the evaluation of a patient with </w:t>
      </w:r>
    </w:p>
    <w:p w14:paraId="2DD35E47" w14:textId="7EAECB42" w:rsidR="000A1C60" w:rsidRPr="001060D0" w:rsidRDefault="006D2669" w:rsidP="00973D60">
      <w:pPr>
        <w:ind w:left="360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      </w:t>
      </w:r>
      <w:r w:rsidR="000A1C60" w:rsidRPr="001060D0">
        <w:rPr>
          <w:rFonts w:asciiTheme="majorHAnsi" w:eastAsia="Times New Roman" w:hAnsiTheme="majorHAnsi" w:cstheme="majorHAnsi"/>
        </w:rPr>
        <w:t>thrombocytopenia.</w:t>
      </w:r>
    </w:p>
    <w:p w14:paraId="13FBC48D" w14:textId="6DB5A2B9" w:rsidR="000A1C60" w:rsidRPr="00973D60" w:rsidRDefault="000A1C60" w:rsidP="00BF453C">
      <w:pPr>
        <w:pStyle w:val="ListParagraph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</w:rPr>
      </w:pPr>
      <w:r w:rsidRPr="00973D60">
        <w:rPr>
          <w:rFonts w:asciiTheme="majorHAnsi" w:eastAsia="Times New Roman" w:hAnsiTheme="majorHAnsi" w:cstheme="majorHAnsi"/>
        </w:rPr>
        <w:t xml:space="preserve">Define factitious thrombocytopenia (also called </w:t>
      </w:r>
      <w:proofErr w:type="spellStart"/>
      <w:r w:rsidRPr="00973D60">
        <w:rPr>
          <w:rFonts w:asciiTheme="majorHAnsi" w:eastAsia="Times New Roman" w:hAnsiTheme="majorHAnsi" w:cstheme="majorHAnsi"/>
        </w:rPr>
        <w:t>pseudothrombocytopenia</w:t>
      </w:r>
      <w:proofErr w:type="spellEnd"/>
      <w:r w:rsidRPr="00973D60">
        <w:rPr>
          <w:rFonts w:asciiTheme="majorHAnsi" w:eastAsia="Times New Roman" w:hAnsiTheme="majorHAnsi" w:cstheme="majorHAnsi"/>
        </w:rPr>
        <w:t>). Understand how t</w:t>
      </w:r>
      <w:r w:rsidR="004F39C8">
        <w:rPr>
          <w:rFonts w:asciiTheme="majorHAnsi" w:eastAsia="Times New Roman" w:hAnsiTheme="majorHAnsi" w:cstheme="majorHAnsi"/>
        </w:rPr>
        <w:t>he</w:t>
      </w:r>
      <w:r w:rsidRPr="00973D60">
        <w:rPr>
          <w:rFonts w:asciiTheme="majorHAnsi" w:eastAsia="Times New Roman" w:hAnsiTheme="majorHAnsi" w:cstheme="majorHAnsi"/>
        </w:rPr>
        <w:t xml:space="preserve"> diagnosis i</w:t>
      </w:r>
      <w:r w:rsidR="004F39C8">
        <w:rPr>
          <w:rFonts w:asciiTheme="majorHAnsi" w:eastAsia="Times New Roman" w:hAnsiTheme="majorHAnsi" w:cstheme="majorHAnsi"/>
        </w:rPr>
        <w:t xml:space="preserve">s made </w:t>
      </w:r>
      <w:r w:rsidRPr="00973D60">
        <w:rPr>
          <w:rFonts w:asciiTheme="majorHAnsi" w:eastAsia="Times New Roman" w:hAnsiTheme="majorHAnsi" w:cstheme="majorHAnsi"/>
        </w:rPr>
        <w:t>and its significance.</w:t>
      </w:r>
    </w:p>
    <w:p w14:paraId="48788AA1" w14:textId="19626FAC" w:rsidR="000A1C60" w:rsidRPr="00973D60" w:rsidRDefault="000A1C60" w:rsidP="00BF453C">
      <w:pPr>
        <w:pStyle w:val="ListParagraph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</w:rPr>
      </w:pPr>
      <w:r w:rsidRPr="00973D60">
        <w:rPr>
          <w:rFonts w:asciiTheme="majorHAnsi" w:eastAsia="Times New Roman" w:hAnsiTheme="majorHAnsi" w:cstheme="majorHAnsi"/>
        </w:rPr>
        <w:t xml:space="preserve">Make a table and distinguish between the 4 causes of emergent thrombocytopenia in terms of clinical presentation, laboratory evaluation, and management. (ITP, HIT(T), TTP, HLH and HELLP syndrome). </w:t>
      </w:r>
    </w:p>
    <w:p w14:paraId="01DCC60B" w14:textId="77777777" w:rsidR="00E92AE6" w:rsidRPr="00EB4239" w:rsidRDefault="00E92AE6" w:rsidP="00EB4239">
      <w:pPr>
        <w:pStyle w:val="xli1"/>
        <w:spacing w:before="0" w:beforeAutospacing="0" w:after="0" w:afterAutospacing="0"/>
        <w:rPr>
          <w:rFonts w:asciiTheme="majorHAnsi" w:hAnsiTheme="majorHAnsi" w:cstheme="majorHAnsi"/>
          <w:b/>
          <w:bCs/>
          <w:color w:val="212121"/>
          <w:u w:val="single"/>
        </w:rPr>
      </w:pPr>
    </w:p>
    <w:p w14:paraId="642412BA" w14:textId="77777777" w:rsidR="00EB4239" w:rsidRDefault="00EB4239" w:rsidP="00EB4239">
      <w:pPr>
        <w:pStyle w:val="xli1"/>
        <w:spacing w:before="0" w:beforeAutospacing="0" w:after="0" w:afterAutospacing="0"/>
        <w:rPr>
          <w:rFonts w:asciiTheme="majorHAnsi" w:hAnsiTheme="majorHAnsi" w:cstheme="majorHAnsi"/>
          <w:b/>
          <w:bCs/>
          <w:color w:val="212121"/>
          <w:u w:val="single"/>
        </w:rPr>
      </w:pPr>
    </w:p>
    <w:p w14:paraId="615CFB8F" w14:textId="740CC24A" w:rsidR="00AD14AF" w:rsidRDefault="00AD14AF" w:rsidP="00EB4239">
      <w:pPr>
        <w:pStyle w:val="xli1"/>
        <w:spacing w:before="0" w:beforeAutospacing="0" w:after="0" w:afterAutospacing="0"/>
        <w:rPr>
          <w:rFonts w:asciiTheme="majorHAnsi" w:hAnsiTheme="majorHAnsi" w:cstheme="majorHAnsi"/>
          <w:b/>
          <w:bCs/>
          <w:color w:val="212121"/>
          <w:u w:val="single"/>
        </w:rPr>
      </w:pPr>
      <w:r>
        <w:rPr>
          <w:rFonts w:asciiTheme="majorHAnsi" w:hAnsiTheme="majorHAnsi" w:cstheme="majorHAnsi"/>
          <w:b/>
          <w:bCs/>
          <w:color w:val="212121"/>
          <w:u w:val="single"/>
        </w:rPr>
        <w:t>Anticoagulation Jeopardy</w:t>
      </w:r>
    </w:p>
    <w:p w14:paraId="4A81ECE1" w14:textId="761163B6" w:rsidR="00AD14AF" w:rsidRDefault="00DC72ED" w:rsidP="00AD14AF">
      <w:pPr>
        <w:pStyle w:val="xli1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  <w:color w:val="212121"/>
        </w:rPr>
      </w:pPr>
      <w:r>
        <w:rPr>
          <w:rFonts w:asciiTheme="majorHAnsi" w:hAnsiTheme="majorHAnsi" w:cstheme="majorHAnsi"/>
          <w:color w:val="212121"/>
        </w:rPr>
        <w:t xml:space="preserve">Review the updated </w:t>
      </w:r>
      <w:r w:rsidR="00A2301F">
        <w:rPr>
          <w:rFonts w:asciiTheme="majorHAnsi" w:hAnsiTheme="majorHAnsi" w:cstheme="majorHAnsi"/>
          <w:color w:val="212121"/>
        </w:rPr>
        <w:t>Chest Guidelines for Anticoagulation for VTE</w:t>
      </w:r>
      <w:r w:rsidR="009F08A1">
        <w:rPr>
          <w:rFonts w:asciiTheme="majorHAnsi" w:hAnsiTheme="majorHAnsi" w:cstheme="majorHAnsi"/>
          <w:color w:val="212121"/>
        </w:rPr>
        <w:t>,</w:t>
      </w:r>
      <w:r w:rsidR="00A2301F">
        <w:rPr>
          <w:rFonts w:asciiTheme="majorHAnsi" w:hAnsiTheme="majorHAnsi" w:cstheme="majorHAnsi"/>
          <w:color w:val="212121"/>
        </w:rPr>
        <w:t xml:space="preserve"> August 2021.</w:t>
      </w:r>
    </w:p>
    <w:p w14:paraId="5077A6CB" w14:textId="202D7581" w:rsidR="00A2301F" w:rsidRDefault="00A2301F" w:rsidP="00AD14AF">
      <w:pPr>
        <w:pStyle w:val="xli1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  <w:color w:val="212121"/>
        </w:rPr>
      </w:pPr>
      <w:r>
        <w:rPr>
          <w:rFonts w:asciiTheme="majorHAnsi" w:hAnsiTheme="majorHAnsi" w:cstheme="majorHAnsi"/>
          <w:color w:val="212121"/>
        </w:rPr>
        <w:t>Review the Chest Guidelines for Anticoagulation for Atrial Fibrillation</w:t>
      </w:r>
      <w:r w:rsidR="002A0300">
        <w:rPr>
          <w:rFonts w:asciiTheme="majorHAnsi" w:hAnsiTheme="majorHAnsi" w:cstheme="majorHAnsi"/>
          <w:color w:val="212121"/>
        </w:rPr>
        <w:t xml:space="preserve">, </w:t>
      </w:r>
      <w:r w:rsidR="00570099">
        <w:rPr>
          <w:rFonts w:asciiTheme="majorHAnsi" w:hAnsiTheme="majorHAnsi" w:cstheme="majorHAnsi"/>
          <w:color w:val="212121"/>
        </w:rPr>
        <w:t>November 2018.</w:t>
      </w:r>
    </w:p>
    <w:p w14:paraId="2CE880BC" w14:textId="0B018E10" w:rsidR="00570099" w:rsidRDefault="00570099" w:rsidP="00AD14AF">
      <w:pPr>
        <w:pStyle w:val="xli1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  <w:color w:val="212121"/>
        </w:rPr>
      </w:pPr>
      <w:r>
        <w:rPr>
          <w:rFonts w:asciiTheme="majorHAnsi" w:hAnsiTheme="majorHAnsi" w:cstheme="majorHAnsi"/>
          <w:color w:val="212121"/>
        </w:rPr>
        <w:t>Review the updated Chest Guidelines for Perioperative management of Anticoagulation</w:t>
      </w:r>
      <w:r w:rsidR="002A0300">
        <w:rPr>
          <w:rFonts w:asciiTheme="majorHAnsi" w:hAnsiTheme="majorHAnsi" w:cstheme="majorHAnsi"/>
          <w:color w:val="212121"/>
        </w:rPr>
        <w:t>,</w:t>
      </w:r>
      <w:r>
        <w:rPr>
          <w:rFonts w:asciiTheme="majorHAnsi" w:hAnsiTheme="majorHAnsi" w:cstheme="majorHAnsi"/>
          <w:color w:val="212121"/>
        </w:rPr>
        <w:t xml:space="preserve"> August 2022.</w:t>
      </w:r>
    </w:p>
    <w:p w14:paraId="66E16363" w14:textId="1B89AB13" w:rsidR="00570099" w:rsidRPr="00AD14AF" w:rsidRDefault="00411BE4" w:rsidP="00AD14AF">
      <w:pPr>
        <w:pStyle w:val="xli1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  <w:color w:val="212121"/>
        </w:rPr>
      </w:pPr>
      <w:r>
        <w:rPr>
          <w:rFonts w:asciiTheme="majorHAnsi" w:hAnsiTheme="majorHAnsi" w:cstheme="majorHAnsi"/>
          <w:color w:val="212121"/>
        </w:rPr>
        <w:t xml:space="preserve">Review the </w:t>
      </w:r>
      <w:r w:rsidR="00C04237">
        <w:rPr>
          <w:rFonts w:asciiTheme="majorHAnsi" w:hAnsiTheme="majorHAnsi" w:cstheme="majorHAnsi"/>
          <w:color w:val="212121"/>
        </w:rPr>
        <w:t xml:space="preserve">2020 </w:t>
      </w:r>
      <w:r>
        <w:rPr>
          <w:rFonts w:asciiTheme="majorHAnsi" w:hAnsiTheme="majorHAnsi" w:cstheme="majorHAnsi"/>
          <w:color w:val="212121"/>
        </w:rPr>
        <w:t xml:space="preserve">ACC/AHA guidelines for </w:t>
      </w:r>
      <w:r w:rsidR="00477C40">
        <w:rPr>
          <w:rFonts w:asciiTheme="majorHAnsi" w:hAnsiTheme="majorHAnsi" w:cstheme="majorHAnsi"/>
          <w:color w:val="212121"/>
        </w:rPr>
        <w:t>a</w:t>
      </w:r>
      <w:r>
        <w:rPr>
          <w:rFonts w:asciiTheme="majorHAnsi" w:hAnsiTheme="majorHAnsi" w:cstheme="majorHAnsi"/>
          <w:color w:val="212121"/>
        </w:rPr>
        <w:t xml:space="preserve">nticoagulation in patients with </w:t>
      </w:r>
      <w:r w:rsidR="00477C40">
        <w:rPr>
          <w:rFonts w:asciiTheme="majorHAnsi" w:hAnsiTheme="majorHAnsi" w:cstheme="majorHAnsi"/>
          <w:color w:val="212121"/>
        </w:rPr>
        <w:t>p</w:t>
      </w:r>
      <w:r>
        <w:rPr>
          <w:rFonts w:asciiTheme="majorHAnsi" w:hAnsiTheme="majorHAnsi" w:cstheme="majorHAnsi"/>
          <w:color w:val="212121"/>
        </w:rPr>
        <w:t xml:space="preserve">rosthetic </w:t>
      </w:r>
      <w:r w:rsidR="00477C40">
        <w:rPr>
          <w:rFonts w:asciiTheme="majorHAnsi" w:hAnsiTheme="majorHAnsi" w:cstheme="majorHAnsi"/>
          <w:color w:val="212121"/>
        </w:rPr>
        <w:t>h</w:t>
      </w:r>
      <w:r>
        <w:rPr>
          <w:rFonts w:asciiTheme="majorHAnsi" w:hAnsiTheme="majorHAnsi" w:cstheme="majorHAnsi"/>
          <w:color w:val="212121"/>
        </w:rPr>
        <w:t>eart valves</w:t>
      </w:r>
      <w:r w:rsidR="00BF453C">
        <w:rPr>
          <w:rFonts w:asciiTheme="majorHAnsi" w:hAnsiTheme="majorHAnsi" w:cstheme="majorHAnsi"/>
          <w:color w:val="212121"/>
        </w:rPr>
        <w:t>.</w:t>
      </w:r>
    </w:p>
    <w:p w14:paraId="3039306F" w14:textId="77777777" w:rsidR="00EB4239" w:rsidRPr="00EB4239" w:rsidRDefault="00EB4239" w:rsidP="00EB4239">
      <w:pPr>
        <w:pStyle w:val="xp2"/>
        <w:spacing w:before="0" w:beforeAutospacing="0" w:after="0" w:afterAutospacing="0"/>
        <w:rPr>
          <w:rFonts w:asciiTheme="majorHAnsi" w:hAnsiTheme="majorHAnsi" w:cstheme="majorHAnsi"/>
          <w:color w:val="212121"/>
          <w:sz w:val="20"/>
          <w:szCs w:val="20"/>
        </w:rPr>
      </w:pPr>
      <w:r w:rsidRPr="00EB4239">
        <w:rPr>
          <w:rFonts w:asciiTheme="majorHAnsi" w:hAnsiTheme="majorHAnsi" w:cstheme="majorHAnsi"/>
          <w:color w:val="212121"/>
          <w:sz w:val="20"/>
          <w:szCs w:val="20"/>
        </w:rPr>
        <w:t> </w:t>
      </w:r>
    </w:p>
    <w:p w14:paraId="1513948E" w14:textId="77777777" w:rsidR="00EB4239" w:rsidRPr="00EB4239" w:rsidRDefault="00EB4239" w:rsidP="00EB4239">
      <w:pPr>
        <w:rPr>
          <w:rFonts w:asciiTheme="majorHAnsi" w:hAnsiTheme="majorHAnsi" w:cstheme="majorHAnsi"/>
          <w:b/>
          <w:bCs/>
          <w:u w:val="single"/>
        </w:rPr>
      </w:pPr>
    </w:p>
    <w:sectPr w:rsidR="00EB4239" w:rsidRPr="00EB4239" w:rsidSect="0037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76EF6"/>
    <w:multiLevelType w:val="hybridMultilevel"/>
    <w:tmpl w:val="1A9C41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C0605"/>
    <w:multiLevelType w:val="hybridMultilevel"/>
    <w:tmpl w:val="29FCFB5A"/>
    <w:lvl w:ilvl="0" w:tplc="DCD8DE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F3682"/>
    <w:multiLevelType w:val="hybridMultilevel"/>
    <w:tmpl w:val="3C7E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54A2"/>
    <w:multiLevelType w:val="hybridMultilevel"/>
    <w:tmpl w:val="08260E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44811"/>
    <w:multiLevelType w:val="hybridMultilevel"/>
    <w:tmpl w:val="531019FE"/>
    <w:lvl w:ilvl="0" w:tplc="670216A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E6BF3"/>
    <w:multiLevelType w:val="multilevel"/>
    <w:tmpl w:val="44747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6750978">
    <w:abstractNumId w:val="5"/>
  </w:num>
  <w:num w:numId="2" w16cid:durableId="1829637868">
    <w:abstractNumId w:val="2"/>
  </w:num>
  <w:num w:numId="3" w16cid:durableId="1984775989">
    <w:abstractNumId w:val="4"/>
  </w:num>
  <w:num w:numId="4" w16cid:durableId="1781948639">
    <w:abstractNumId w:val="0"/>
  </w:num>
  <w:num w:numId="5" w16cid:durableId="1997954834">
    <w:abstractNumId w:val="3"/>
  </w:num>
  <w:num w:numId="6" w16cid:durableId="1665669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39"/>
    <w:rsid w:val="00047796"/>
    <w:rsid w:val="000A1C60"/>
    <w:rsid w:val="001060D0"/>
    <w:rsid w:val="0016287A"/>
    <w:rsid w:val="002A0300"/>
    <w:rsid w:val="00371DD9"/>
    <w:rsid w:val="003748B3"/>
    <w:rsid w:val="00411BE4"/>
    <w:rsid w:val="00477C40"/>
    <w:rsid w:val="004F39C8"/>
    <w:rsid w:val="00502D19"/>
    <w:rsid w:val="00570099"/>
    <w:rsid w:val="00575788"/>
    <w:rsid w:val="005D301E"/>
    <w:rsid w:val="006D2669"/>
    <w:rsid w:val="00956446"/>
    <w:rsid w:val="00973D60"/>
    <w:rsid w:val="009B46CC"/>
    <w:rsid w:val="009F08A1"/>
    <w:rsid w:val="009F3B41"/>
    <w:rsid w:val="00A2301F"/>
    <w:rsid w:val="00AD14AF"/>
    <w:rsid w:val="00B14626"/>
    <w:rsid w:val="00B6416E"/>
    <w:rsid w:val="00BF453C"/>
    <w:rsid w:val="00C04237"/>
    <w:rsid w:val="00DC72ED"/>
    <w:rsid w:val="00E92AE6"/>
    <w:rsid w:val="00E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82B35"/>
  <w15:chartTrackingRefBased/>
  <w15:docId w15:val="{3DB1B0F9-4C2D-E049-B2D6-1773C8EE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i1">
    <w:name w:val="xli1"/>
    <w:basedOn w:val="Normal"/>
    <w:rsid w:val="00EB423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outlook-search-highlight">
    <w:name w:val="outlook-search-highlight"/>
    <w:basedOn w:val="DefaultParagraphFont"/>
    <w:rsid w:val="00EB4239"/>
  </w:style>
  <w:style w:type="character" w:customStyle="1" w:styleId="apple-converted-space">
    <w:name w:val="apple-converted-space"/>
    <w:basedOn w:val="DefaultParagraphFont"/>
    <w:rsid w:val="00EB4239"/>
  </w:style>
  <w:style w:type="paragraph" w:customStyle="1" w:styleId="xp2">
    <w:name w:val="xp2"/>
    <w:basedOn w:val="Normal"/>
    <w:rsid w:val="00EB423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0A1C60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e77fabd-40e5-4335-9d12-298222ec242f}" enabled="1" method="Standard" siteId="{adeadcd2-3aaf-4835-b273-1ebe8a7726f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Shinar, Brenda</dc:creator>
  <cp:keywords/>
  <dc:description/>
  <cp:lastModifiedBy>Brenda Shinar</cp:lastModifiedBy>
  <cp:revision>2</cp:revision>
  <dcterms:created xsi:type="dcterms:W3CDTF">2023-08-29T20:35:00Z</dcterms:created>
  <dcterms:modified xsi:type="dcterms:W3CDTF">2023-08-29T20:35:00Z</dcterms:modified>
</cp:coreProperties>
</file>