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6BBE0" w14:textId="34BBDDE1" w:rsidR="00396502" w:rsidRPr="00F21E79" w:rsidRDefault="00F21E79" w:rsidP="00F21E79">
      <w:pPr>
        <w:jc w:val="center"/>
        <w:rPr>
          <w:rFonts w:ascii="Arial" w:hAnsi="Arial" w:cs="Arial"/>
          <w:b/>
          <w:bCs/>
        </w:rPr>
      </w:pPr>
      <w:r w:rsidRPr="00F21E79">
        <w:rPr>
          <w:rFonts w:ascii="Arial" w:hAnsi="Arial" w:cs="Arial"/>
          <w:b/>
          <w:bCs/>
        </w:rPr>
        <w:t>January 2</w:t>
      </w:r>
      <w:r w:rsidR="0063404B">
        <w:rPr>
          <w:rFonts w:ascii="Arial" w:hAnsi="Arial" w:cs="Arial"/>
          <w:b/>
          <w:bCs/>
        </w:rPr>
        <w:t>3</w:t>
      </w:r>
      <w:r w:rsidRPr="00F21E79">
        <w:rPr>
          <w:rFonts w:ascii="Arial" w:hAnsi="Arial" w:cs="Arial"/>
          <w:b/>
          <w:bCs/>
        </w:rPr>
        <w:t>, 202</w:t>
      </w:r>
      <w:r w:rsidR="0063404B">
        <w:rPr>
          <w:rFonts w:ascii="Arial" w:hAnsi="Arial" w:cs="Arial"/>
          <w:b/>
          <w:bCs/>
        </w:rPr>
        <w:t>4</w:t>
      </w:r>
    </w:p>
    <w:p w14:paraId="3689052C" w14:textId="6F15F731" w:rsidR="00F21E79" w:rsidRPr="00F21E79" w:rsidRDefault="00F21E79" w:rsidP="00F21E79">
      <w:pPr>
        <w:jc w:val="center"/>
        <w:rPr>
          <w:rFonts w:ascii="Arial" w:hAnsi="Arial" w:cs="Arial"/>
          <w:b/>
          <w:bCs/>
        </w:rPr>
      </w:pPr>
      <w:r w:rsidRPr="00F21E79">
        <w:rPr>
          <w:rFonts w:ascii="Arial" w:hAnsi="Arial" w:cs="Arial"/>
          <w:b/>
          <w:bCs/>
        </w:rPr>
        <w:t>AHD Objectives</w:t>
      </w:r>
    </w:p>
    <w:p w14:paraId="704BD6C1" w14:textId="287AAD3D" w:rsidR="00F21E79" w:rsidRPr="00F21E79" w:rsidRDefault="00F21E79">
      <w:pPr>
        <w:rPr>
          <w:rFonts w:ascii="Arial" w:hAnsi="Arial" w:cs="Arial"/>
        </w:rPr>
      </w:pPr>
    </w:p>
    <w:p w14:paraId="50E252C5" w14:textId="77777777" w:rsidR="00F21E79" w:rsidRPr="00F21E79" w:rsidRDefault="00F21E79" w:rsidP="00F21E79">
      <w:pPr>
        <w:pStyle w:val="NormalWeb"/>
        <w:rPr>
          <w:rFonts w:ascii="Arial" w:hAnsi="Arial" w:cs="Arial"/>
        </w:rPr>
      </w:pPr>
      <w:r w:rsidRPr="00F21E79">
        <w:rPr>
          <w:rFonts w:ascii="Arial" w:hAnsi="Arial" w:cs="Arial"/>
          <w:b/>
          <w:bCs/>
        </w:rPr>
        <w:t xml:space="preserve">Renal Transplant, Dr. Khurana </w:t>
      </w:r>
    </w:p>
    <w:p w14:paraId="158E219E" w14:textId="77777777" w:rsidR="00F21E79" w:rsidRPr="00F21E79" w:rsidRDefault="00F21E79" w:rsidP="00F21E79">
      <w:pPr>
        <w:pStyle w:val="NormalWeb"/>
        <w:numPr>
          <w:ilvl w:val="0"/>
          <w:numId w:val="4"/>
        </w:numPr>
        <w:rPr>
          <w:rFonts w:ascii="Arial" w:hAnsi="Arial" w:cs="Arial"/>
        </w:rPr>
      </w:pPr>
      <w:r w:rsidRPr="00F21E79">
        <w:rPr>
          <w:rFonts w:ascii="Arial" w:hAnsi="Arial" w:cs="Arial"/>
        </w:rPr>
        <w:t xml:space="preserve">What are the 1-year patient and graft survival probabilities for cadaveric and living donor kidney transplants? </w:t>
      </w:r>
    </w:p>
    <w:p w14:paraId="08AC59E8" w14:textId="77777777" w:rsidR="00F21E79" w:rsidRPr="00F21E79" w:rsidRDefault="00F21E79" w:rsidP="00F21E79">
      <w:pPr>
        <w:pStyle w:val="NormalWeb"/>
        <w:numPr>
          <w:ilvl w:val="0"/>
          <w:numId w:val="4"/>
        </w:numPr>
        <w:rPr>
          <w:rFonts w:ascii="Arial" w:hAnsi="Arial" w:cs="Arial"/>
        </w:rPr>
      </w:pPr>
      <w:r w:rsidRPr="00F21E79">
        <w:rPr>
          <w:rFonts w:ascii="Arial" w:hAnsi="Arial" w:cs="Arial"/>
        </w:rPr>
        <w:t xml:space="preserve">Name the common immunosuppressive agents used in kidney transplant. What are the targets of these medications? What are some common adverse effects of the medications? </w:t>
      </w:r>
    </w:p>
    <w:p w14:paraId="5701D2E6" w14:textId="77777777" w:rsidR="00F21E79" w:rsidRPr="00F21E79" w:rsidRDefault="00F21E79" w:rsidP="00F21E79">
      <w:pPr>
        <w:pStyle w:val="NormalWeb"/>
        <w:numPr>
          <w:ilvl w:val="0"/>
          <w:numId w:val="4"/>
        </w:numPr>
        <w:rPr>
          <w:rFonts w:ascii="Arial" w:hAnsi="Arial" w:cs="Arial"/>
        </w:rPr>
      </w:pPr>
      <w:r w:rsidRPr="00F21E79">
        <w:rPr>
          <w:rFonts w:ascii="Arial" w:hAnsi="Arial" w:cs="Arial"/>
        </w:rPr>
        <w:t xml:space="preserve">Name the principal causes of renal allograft loss beyond the first post transplantation year. What is the leading cause of death? </w:t>
      </w:r>
    </w:p>
    <w:p w14:paraId="7C04B58A" w14:textId="77777777" w:rsidR="00F21E79" w:rsidRPr="00F21E79" w:rsidRDefault="00F21E79" w:rsidP="00F21E79">
      <w:pPr>
        <w:pStyle w:val="NormalWeb"/>
        <w:numPr>
          <w:ilvl w:val="0"/>
          <w:numId w:val="4"/>
        </w:numPr>
        <w:rPr>
          <w:rFonts w:ascii="Arial" w:hAnsi="Arial" w:cs="Arial"/>
        </w:rPr>
      </w:pPr>
      <w:r w:rsidRPr="00F21E79">
        <w:rPr>
          <w:rFonts w:ascii="Arial" w:hAnsi="Arial" w:cs="Arial"/>
        </w:rPr>
        <w:t xml:space="preserve">Name some treatments for acute humoral and cellular transplant rejection. List the Banff grading system and findings for each grade. </w:t>
      </w:r>
    </w:p>
    <w:p w14:paraId="5BB5763A" w14:textId="77777777" w:rsidR="00F21E79" w:rsidRPr="00F21E79" w:rsidRDefault="00F21E79" w:rsidP="00F21E79">
      <w:pPr>
        <w:pStyle w:val="NormalWeb"/>
        <w:numPr>
          <w:ilvl w:val="0"/>
          <w:numId w:val="4"/>
        </w:numPr>
        <w:rPr>
          <w:rFonts w:ascii="Arial" w:hAnsi="Arial" w:cs="Arial"/>
        </w:rPr>
      </w:pPr>
      <w:r w:rsidRPr="00F21E79">
        <w:rPr>
          <w:rFonts w:ascii="Arial" w:hAnsi="Arial" w:cs="Arial"/>
        </w:rPr>
        <w:t xml:space="preserve">When does CMV disease usually manifest? What are the clinical and laboratory findings associated with it? What is the treatment? </w:t>
      </w:r>
    </w:p>
    <w:p w14:paraId="56125A30" w14:textId="2966C823" w:rsidR="00F21E79" w:rsidRPr="00F21E79" w:rsidRDefault="00F21E79" w:rsidP="00F21E79">
      <w:pPr>
        <w:pStyle w:val="NormalWeb"/>
        <w:rPr>
          <w:rFonts w:ascii="Arial" w:hAnsi="Arial" w:cs="Arial"/>
          <w:b/>
          <w:bCs/>
        </w:rPr>
      </w:pPr>
      <w:r w:rsidRPr="00F21E79">
        <w:rPr>
          <w:rFonts w:ascii="Arial" w:hAnsi="Arial" w:cs="Arial"/>
          <w:b/>
          <w:bCs/>
        </w:rPr>
        <w:t xml:space="preserve">Glomerular disease, part 1 – Dr. Barney </w:t>
      </w:r>
    </w:p>
    <w:p w14:paraId="191AB809" w14:textId="77777777" w:rsidR="00F21E79" w:rsidRPr="00F21E79" w:rsidRDefault="00F21E79" w:rsidP="00F21E79">
      <w:pPr>
        <w:pStyle w:val="NormalWeb"/>
        <w:numPr>
          <w:ilvl w:val="0"/>
          <w:numId w:val="5"/>
        </w:numPr>
        <w:rPr>
          <w:rFonts w:ascii="Arial" w:hAnsi="Arial" w:cs="Arial"/>
        </w:rPr>
      </w:pPr>
      <w:r w:rsidRPr="00F21E79">
        <w:rPr>
          <w:rFonts w:ascii="Arial" w:hAnsi="Arial" w:cs="Arial"/>
        </w:rPr>
        <w:t xml:space="preserve">Distinguish nephrotic syndrome from nephritic syndrome. </w:t>
      </w:r>
    </w:p>
    <w:p w14:paraId="3D48A046" w14:textId="235596B9" w:rsidR="00F21E79" w:rsidRPr="00F21E79" w:rsidRDefault="00F21E79" w:rsidP="00F21E79">
      <w:pPr>
        <w:pStyle w:val="NormalWeb"/>
        <w:numPr>
          <w:ilvl w:val="0"/>
          <w:numId w:val="5"/>
        </w:numPr>
        <w:rPr>
          <w:rFonts w:ascii="Arial" w:hAnsi="Arial" w:cs="Arial"/>
        </w:rPr>
      </w:pPr>
      <w:r w:rsidRPr="00F21E79">
        <w:rPr>
          <w:rFonts w:ascii="Arial" w:hAnsi="Arial" w:cs="Arial"/>
        </w:rPr>
        <w:t xml:space="preserve">Subcategorize which GNs present with hypocomplementemia and distinguish which complement (C3 versus C4) is low in each. </w:t>
      </w:r>
    </w:p>
    <w:p w14:paraId="263977CC" w14:textId="562142A3" w:rsidR="00F21E79" w:rsidRPr="00F21E79" w:rsidRDefault="00F21E79" w:rsidP="00F21E79">
      <w:pPr>
        <w:pStyle w:val="NormalWeb"/>
        <w:numPr>
          <w:ilvl w:val="0"/>
          <w:numId w:val="5"/>
        </w:numPr>
        <w:rPr>
          <w:rFonts w:ascii="Arial" w:hAnsi="Arial" w:cs="Arial"/>
        </w:rPr>
      </w:pPr>
      <w:r w:rsidRPr="00F21E79">
        <w:rPr>
          <w:rFonts w:ascii="Arial" w:hAnsi="Arial" w:cs="Arial"/>
        </w:rPr>
        <w:t xml:space="preserve">Describe the clinical presentation of rapidly progressive glomerulonephritis (RPGN) and formulate a probable diagnosis based on the clinical and pathology findings seen </w:t>
      </w:r>
    </w:p>
    <w:p w14:paraId="05B582D6" w14:textId="2583EDFB" w:rsidR="00F21E79" w:rsidRPr="00F21E79" w:rsidRDefault="00F21E79" w:rsidP="00F21E79">
      <w:pPr>
        <w:pStyle w:val="NormalWeb"/>
        <w:numPr>
          <w:ilvl w:val="0"/>
          <w:numId w:val="5"/>
        </w:numPr>
        <w:rPr>
          <w:rFonts w:ascii="Arial" w:hAnsi="Arial" w:cs="Arial"/>
        </w:rPr>
      </w:pPr>
      <w:r w:rsidRPr="00F21E79">
        <w:rPr>
          <w:rFonts w:ascii="Arial" w:hAnsi="Arial" w:cs="Arial"/>
        </w:rPr>
        <w:t xml:space="preserve">Choose first line treatments for reduction of proteinuria, including those based on specific pathologies. </w:t>
      </w:r>
    </w:p>
    <w:p w14:paraId="1F690849" w14:textId="7C8DB6A2" w:rsidR="00F21E79" w:rsidRPr="00F21E79" w:rsidRDefault="00F21E79" w:rsidP="00F21E79">
      <w:pPr>
        <w:pStyle w:val="NormalWeb"/>
        <w:rPr>
          <w:rFonts w:ascii="Arial" w:hAnsi="Arial" w:cs="Arial"/>
          <w:b/>
          <w:bCs/>
        </w:rPr>
      </w:pPr>
      <w:r w:rsidRPr="00F21E79">
        <w:rPr>
          <w:rFonts w:ascii="Arial" w:hAnsi="Arial" w:cs="Arial"/>
          <w:b/>
          <w:bCs/>
        </w:rPr>
        <w:t xml:space="preserve">Glomerular disease part 2 – Dr. Barney </w:t>
      </w:r>
    </w:p>
    <w:p w14:paraId="1B6FA95F" w14:textId="40B52BC6" w:rsidR="00F21E79" w:rsidRPr="00F21E79" w:rsidRDefault="00F21E79" w:rsidP="00F21E79">
      <w:pPr>
        <w:pStyle w:val="NormalWeb"/>
        <w:numPr>
          <w:ilvl w:val="0"/>
          <w:numId w:val="6"/>
        </w:numPr>
        <w:rPr>
          <w:rFonts w:ascii="Arial" w:hAnsi="Arial" w:cs="Arial"/>
        </w:rPr>
      </w:pPr>
      <w:r w:rsidRPr="00F21E79">
        <w:rPr>
          <w:rFonts w:ascii="Arial" w:hAnsi="Arial" w:cs="Arial"/>
        </w:rPr>
        <w:t xml:space="preserve">Diagram the classic clinical presentations, laboratory findings, and associated systemic diseases (if any) of the following syndromes: </w:t>
      </w:r>
    </w:p>
    <w:p w14:paraId="25C1549D" w14:textId="77777777" w:rsidR="00F21E79" w:rsidRPr="00F21E79" w:rsidRDefault="00F21E79" w:rsidP="00F21E79">
      <w:pPr>
        <w:pStyle w:val="NormalWeb"/>
        <w:numPr>
          <w:ilvl w:val="1"/>
          <w:numId w:val="6"/>
        </w:numPr>
        <w:rPr>
          <w:rFonts w:ascii="Arial" w:hAnsi="Arial" w:cs="Arial"/>
        </w:rPr>
      </w:pPr>
      <w:r w:rsidRPr="00F21E79">
        <w:rPr>
          <w:rFonts w:ascii="Arial" w:hAnsi="Arial" w:cs="Arial"/>
        </w:rPr>
        <w:t xml:space="preserve">Immune-Complex GN (Subcategorize diagnoses within the category of Immune-complex GN) </w:t>
      </w:r>
    </w:p>
    <w:p w14:paraId="04D7E03C" w14:textId="77777777" w:rsidR="00F21E79" w:rsidRPr="00F21E79" w:rsidRDefault="00F21E79" w:rsidP="00F21E79">
      <w:pPr>
        <w:pStyle w:val="NormalWeb"/>
        <w:numPr>
          <w:ilvl w:val="1"/>
          <w:numId w:val="6"/>
        </w:numPr>
        <w:rPr>
          <w:rFonts w:ascii="Arial" w:hAnsi="Arial" w:cs="Arial"/>
        </w:rPr>
      </w:pPr>
      <w:r w:rsidRPr="00F21E79">
        <w:rPr>
          <w:rFonts w:ascii="Arial" w:hAnsi="Arial" w:cs="Arial"/>
        </w:rPr>
        <w:t xml:space="preserve">Anti-Glomerular Basement Membrane (GBM) Disease </w:t>
      </w:r>
    </w:p>
    <w:p w14:paraId="68C1FF10" w14:textId="77777777" w:rsidR="00F21E79" w:rsidRPr="00F21E79" w:rsidRDefault="00F21E79" w:rsidP="00F21E79">
      <w:pPr>
        <w:pStyle w:val="NormalWeb"/>
        <w:numPr>
          <w:ilvl w:val="1"/>
          <w:numId w:val="6"/>
        </w:numPr>
        <w:rPr>
          <w:rFonts w:ascii="Arial" w:hAnsi="Arial" w:cs="Arial"/>
        </w:rPr>
      </w:pPr>
      <w:r w:rsidRPr="00F21E79">
        <w:rPr>
          <w:rFonts w:ascii="Arial" w:hAnsi="Arial" w:cs="Arial"/>
        </w:rPr>
        <w:t xml:space="preserve">Pauci-Immune </w:t>
      </w:r>
      <w:proofErr w:type="spellStart"/>
      <w:r w:rsidRPr="00F21E79">
        <w:rPr>
          <w:rFonts w:ascii="Arial" w:hAnsi="Arial" w:cs="Arial"/>
        </w:rPr>
        <w:t>Glomulonephritis</w:t>
      </w:r>
      <w:proofErr w:type="spellEnd"/>
      <w:r w:rsidRPr="00F21E79">
        <w:rPr>
          <w:rFonts w:ascii="Arial" w:hAnsi="Arial" w:cs="Arial"/>
        </w:rPr>
        <w:t xml:space="preserve"> (ANCA positive) </w:t>
      </w:r>
    </w:p>
    <w:p w14:paraId="7562FB86" w14:textId="77777777" w:rsidR="00F21E79" w:rsidRPr="00F21E79" w:rsidRDefault="00F21E79" w:rsidP="00F21E79">
      <w:pPr>
        <w:pStyle w:val="NormalWeb"/>
        <w:numPr>
          <w:ilvl w:val="1"/>
          <w:numId w:val="6"/>
        </w:numPr>
        <w:rPr>
          <w:rFonts w:ascii="Arial" w:hAnsi="Arial" w:cs="Arial"/>
        </w:rPr>
      </w:pPr>
      <w:r w:rsidRPr="00F21E79">
        <w:rPr>
          <w:rFonts w:ascii="Arial" w:hAnsi="Arial" w:cs="Arial"/>
        </w:rPr>
        <w:t xml:space="preserve">Minimal Change Disease </w:t>
      </w:r>
    </w:p>
    <w:p w14:paraId="71584767" w14:textId="77777777" w:rsidR="00F21E79" w:rsidRPr="00F21E79" w:rsidRDefault="00F21E79" w:rsidP="00F21E79">
      <w:pPr>
        <w:pStyle w:val="NormalWeb"/>
        <w:numPr>
          <w:ilvl w:val="1"/>
          <w:numId w:val="6"/>
        </w:numPr>
        <w:rPr>
          <w:rFonts w:ascii="Arial" w:hAnsi="Arial" w:cs="Arial"/>
        </w:rPr>
      </w:pPr>
      <w:r w:rsidRPr="00F21E79">
        <w:rPr>
          <w:rFonts w:ascii="Arial" w:hAnsi="Arial" w:cs="Arial"/>
        </w:rPr>
        <w:t xml:space="preserve">Focal Segmental Glomerulosclerosis </w:t>
      </w:r>
    </w:p>
    <w:p w14:paraId="62B820D8" w14:textId="77777777" w:rsidR="00F21E79" w:rsidRPr="00F21E79" w:rsidRDefault="00F21E79" w:rsidP="00F21E79">
      <w:pPr>
        <w:pStyle w:val="NormalWeb"/>
        <w:numPr>
          <w:ilvl w:val="1"/>
          <w:numId w:val="6"/>
        </w:numPr>
        <w:rPr>
          <w:rFonts w:ascii="Arial" w:hAnsi="Arial" w:cs="Arial"/>
        </w:rPr>
      </w:pPr>
      <w:r w:rsidRPr="00F21E79">
        <w:rPr>
          <w:rFonts w:ascii="Arial" w:hAnsi="Arial" w:cs="Arial"/>
        </w:rPr>
        <w:t xml:space="preserve">Membranous </w:t>
      </w:r>
      <w:proofErr w:type="spellStart"/>
      <w:r w:rsidRPr="00F21E79">
        <w:rPr>
          <w:rFonts w:ascii="Arial" w:hAnsi="Arial" w:cs="Arial"/>
        </w:rPr>
        <w:t>Glomerulonephropathy</w:t>
      </w:r>
      <w:proofErr w:type="spellEnd"/>
      <w:r w:rsidRPr="00F21E79">
        <w:rPr>
          <w:rFonts w:ascii="Arial" w:hAnsi="Arial" w:cs="Arial"/>
        </w:rPr>
        <w:t xml:space="preserve"> </w:t>
      </w:r>
    </w:p>
    <w:p w14:paraId="4CD0E3FF" w14:textId="77777777" w:rsidR="00F21E79" w:rsidRPr="00F21E79" w:rsidRDefault="00F21E79" w:rsidP="00F21E79">
      <w:pPr>
        <w:pStyle w:val="NormalWeb"/>
        <w:numPr>
          <w:ilvl w:val="1"/>
          <w:numId w:val="6"/>
        </w:numPr>
        <w:rPr>
          <w:rFonts w:ascii="Arial" w:hAnsi="Arial" w:cs="Arial"/>
        </w:rPr>
      </w:pPr>
      <w:r w:rsidRPr="00F21E79">
        <w:rPr>
          <w:rFonts w:ascii="Arial" w:hAnsi="Arial" w:cs="Arial"/>
        </w:rPr>
        <w:t xml:space="preserve">Diabetic nephropathy </w:t>
      </w:r>
    </w:p>
    <w:p w14:paraId="04C78C33" w14:textId="77777777" w:rsidR="00F21E79" w:rsidRPr="00F21E79" w:rsidRDefault="00F21E79" w:rsidP="00F21E79">
      <w:pPr>
        <w:pStyle w:val="NormalWeb"/>
        <w:numPr>
          <w:ilvl w:val="1"/>
          <w:numId w:val="6"/>
        </w:numPr>
        <w:rPr>
          <w:rFonts w:ascii="Arial" w:hAnsi="Arial" w:cs="Arial"/>
        </w:rPr>
      </w:pPr>
      <w:r w:rsidRPr="00F21E79">
        <w:rPr>
          <w:rFonts w:ascii="Arial" w:hAnsi="Arial" w:cs="Arial"/>
        </w:rPr>
        <w:t xml:space="preserve">Lupus nephritis </w:t>
      </w:r>
    </w:p>
    <w:p w14:paraId="0554D235" w14:textId="77777777" w:rsidR="00F21E79" w:rsidRPr="00F21E79" w:rsidRDefault="00F21E79">
      <w:pPr>
        <w:rPr>
          <w:rFonts w:ascii="Arial" w:hAnsi="Arial" w:cs="Arial"/>
        </w:rPr>
      </w:pPr>
    </w:p>
    <w:sectPr w:rsidR="00F21E79" w:rsidRPr="00F21E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D237B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A5F7061"/>
    <w:multiLevelType w:val="multilevel"/>
    <w:tmpl w:val="31DAEC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B954E2"/>
    <w:multiLevelType w:val="multilevel"/>
    <w:tmpl w:val="46721B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143672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7A3767F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7A52773C"/>
    <w:multiLevelType w:val="multilevel"/>
    <w:tmpl w:val="1A72E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35388406">
    <w:abstractNumId w:val="2"/>
  </w:num>
  <w:num w:numId="2" w16cid:durableId="1769502890">
    <w:abstractNumId w:val="1"/>
  </w:num>
  <w:num w:numId="3" w16cid:durableId="1688286237">
    <w:abstractNumId w:val="5"/>
  </w:num>
  <w:num w:numId="4" w16cid:durableId="1846968175">
    <w:abstractNumId w:val="0"/>
  </w:num>
  <w:num w:numId="5" w16cid:durableId="1485776549">
    <w:abstractNumId w:val="3"/>
  </w:num>
  <w:num w:numId="6" w16cid:durableId="142699385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E79"/>
    <w:rsid w:val="00396502"/>
    <w:rsid w:val="0063404B"/>
    <w:rsid w:val="007A3C3F"/>
    <w:rsid w:val="00DC262A"/>
    <w:rsid w:val="00F21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7954F9F"/>
  <w15:chartTrackingRefBased/>
  <w15:docId w15:val="{C865006B-FF1D-6146-90B8-11FC2C065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21E7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849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81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90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002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66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02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15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196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07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56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55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427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52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99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00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257</Words>
  <Characters>1471</Characters>
  <Application>Microsoft Office Word</Application>
  <DocSecurity>0</DocSecurity>
  <Lines>12</Lines>
  <Paragraphs>3</Paragraphs>
  <ScaleCrop>false</ScaleCrop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Young</dc:creator>
  <cp:keywords/>
  <dc:description/>
  <cp:lastModifiedBy>Kristen Young</cp:lastModifiedBy>
  <cp:revision>2</cp:revision>
  <dcterms:created xsi:type="dcterms:W3CDTF">2023-01-03T21:24:00Z</dcterms:created>
  <dcterms:modified xsi:type="dcterms:W3CDTF">2024-01-12T16:50:00Z</dcterms:modified>
</cp:coreProperties>
</file>