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931F0" w14:textId="77777777" w:rsidR="00C85F66" w:rsidRDefault="00C85F66" w:rsidP="00C85F66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MKSAP 7/7/2026:</w:t>
      </w:r>
    </w:p>
    <w:p w14:paraId="2F40EC38" w14:textId="77777777" w:rsidR="00C85F66" w:rsidRDefault="00C85F66" w:rsidP="00C85F66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1B9066ED" w14:textId="61236A30" w:rsidR="00A9226F" w:rsidRDefault="00C85F66" w:rsidP="00C85F66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1. </w:t>
      </w:r>
      <w:r w:rsidR="00A9226F" w:rsidRPr="00C85F6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 44-year-old man is evaluated after being hospitalized for small-bowel obstruction. Intravenous fluids and nasogastric decompression are initiated, with clinical improvement. Medical history is significant for remote small-bowel resection and type 1 diabetes mellitus. Medications are atorvastatin and outpatient insulin lispro by continuous subcutaneous insulin infusion (CSII).</w:t>
      </w:r>
    </w:p>
    <w:p w14:paraId="32FA7E9C" w14:textId="77777777" w:rsidR="00842330" w:rsidRPr="00C85F66" w:rsidRDefault="00842330" w:rsidP="00C85F66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0DC95610" w14:textId="77777777" w:rsidR="00A9226F" w:rsidRDefault="00A9226F" w:rsidP="00C85F66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C85F6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On physical examination, vital signs are normal. Mental status is normal. The nasogastric tube is draining bilious fluid. Mild abdominal distention is present. A properly functioning insulin pump is noted in the left lower quadrant of his abdomen.</w:t>
      </w:r>
    </w:p>
    <w:p w14:paraId="76BCFC24" w14:textId="77777777" w:rsidR="00C85F66" w:rsidRPr="00C85F66" w:rsidRDefault="00C85F66" w:rsidP="00C85F66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tbl>
      <w:tblPr>
        <w:tblW w:w="115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4"/>
        <w:gridCol w:w="6461"/>
        <w:gridCol w:w="495"/>
      </w:tblGrid>
      <w:tr w:rsidR="00A9226F" w:rsidRPr="00C85F66" w14:paraId="4D69B43D" w14:textId="77777777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74D9E" w14:textId="77777777" w:rsidR="00A9226F" w:rsidRPr="00C85F66" w:rsidRDefault="00A9226F" w:rsidP="00C85F6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C85F6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Laboratory studies:</w:t>
            </w:r>
          </w:p>
        </w:tc>
      </w:tr>
      <w:tr w:rsidR="00A9226F" w:rsidRPr="00C85F66" w14:paraId="1F82B5C9" w14:textId="77777777">
        <w:tc>
          <w:tcPr>
            <w:tcW w:w="0" w:type="auto"/>
            <w:tcBorders>
              <w:left w:val="nil"/>
              <w:right w:val="nil"/>
            </w:tcBorders>
            <w:hideMark/>
          </w:tcPr>
          <w:p w14:paraId="6B345C27" w14:textId="77777777" w:rsidR="00A9226F" w:rsidRPr="00C85F66" w:rsidRDefault="00A9226F" w:rsidP="00C85F6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C85F66">
              <w:rPr>
                <w:rFonts w:ascii="Calibri" w:eastAsia="Times New Roman" w:hAnsi="Calibri" w:cs="Calibri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Glucose</w:t>
            </w:r>
            <w:r w:rsidRPr="00C85F6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, random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14:paraId="52C035C2" w14:textId="77777777" w:rsidR="00A9226F" w:rsidRPr="00C85F66" w:rsidRDefault="00A9226F" w:rsidP="00C85F6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C85F6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145 mg/dL (8.0 mmol/L)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32DB3B67" w14:textId="77777777" w:rsidR="00A9226F" w:rsidRPr="00C85F66" w:rsidRDefault="00A9226F" w:rsidP="00C85F66">
            <w:pPr>
              <w:shd w:val="clear" w:color="auto" w:fill="DEE2E6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C85F6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H</w:t>
            </w:r>
          </w:p>
        </w:tc>
      </w:tr>
      <w:tr w:rsidR="00A9226F" w:rsidRPr="00C85F66" w14:paraId="70B38767" w14:textId="77777777">
        <w:tc>
          <w:tcPr>
            <w:tcW w:w="0" w:type="auto"/>
            <w:tcBorders>
              <w:left w:val="nil"/>
              <w:right w:val="nil"/>
            </w:tcBorders>
            <w:hideMark/>
          </w:tcPr>
          <w:p w14:paraId="7484B1EA" w14:textId="77777777" w:rsidR="00A9226F" w:rsidRPr="00C85F66" w:rsidRDefault="00A9226F" w:rsidP="00C85F6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C85F66">
              <w:rPr>
                <w:rFonts w:ascii="Calibri" w:eastAsia="Times New Roman" w:hAnsi="Calibri" w:cs="Calibri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Hemoglobin A</w:t>
            </w:r>
            <w:r w:rsidRPr="00C85F66">
              <w:rPr>
                <w:rFonts w:ascii="Calibri" w:eastAsia="Times New Roman" w:hAnsi="Calibri" w:cs="Calibri"/>
                <w:kern w:val="0"/>
                <w:sz w:val="22"/>
                <w:szCs w:val="22"/>
                <w:bdr w:val="none" w:sz="0" w:space="0" w:color="auto" w:frame="1"/>
                <w:vertAlign w:val="subscript"/>
                <w14:ligatures w14:val="none"/>
              </w:rPr>
              <w:t>1c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14:paraId="341C1232" w14:textId="77777777" w:rsidR="00A9226F" w:rsidRDefault="00A9226F" w:rsidP="00C85F6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C85F6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7.6%</w:t>
            </w:r>
          </w:p>
          <w:p w14:paraId="704EE79B" w14:textId="77777777" w:rsidR="00C85F66" w:rsidRPr="00C85F66" w:rsidRDefault="00C85F66" w:rsidP="00C85F6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  <w:p w14:paraId="21AA4C4E" w14:textId="77777777" w:rsidR="00343802" w:rsidRPr="00C85F66" w:rsidRDefault="00343802" w:rsidP="00C85F6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1D3E0E33" w14:textId="77777777" w:rsidR="00A9226F" w:rsidRPr="00C85F66" w:rsidRDefault="00A9226F" w:rsidP="00C85F66">
            <w:pPr>
              <w:shd w:val="clear" w:color="auto" w:fill="DEE2E6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C85F6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H</w:t>
            </w:r>
          </w:p>
        </w:tc>
      </w:tr>
    </w:tbl>
    <w:p w14:paraId="325E6232" w14:textId="77777777" w:rsidR="00A9226F" w:rsidRDefault="00A9226F" w:rsidP="00C85F66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C85F6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Conservative management with bowel rest is planned.</w:t>
      </w:r>
    </w:p>
    <w:p w14:paraId="1FF0BDED" w14:textId="77777777" w:rsidR="00C85F66" w:rsidRPr="00C85F66" w:rsidRDefault="00C85F66" w:rsidP="00C85F66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69E9E1AB" w14:textId="77777777" w:rsidR="00A9226F" w:rsidRPr="00C85F66" w:rsidRDefault="00A9226F" w:rsidP="00C85F66">
      <w:pPr>
        <w:pBdr>
          <w:bottom w:val="single" w:sz="6" w:space="1" w:color="auto"/>
        </w:pBdr>
        <w:spacing w:after="0" w:line="240" w:lineRule="auto"/>
        <w:jc w:val="center"/>
        <w:rPr>
          <w:rFonts w:ascii="Calibri" w:eastAsia="Times New Roman" w:hAnsi="Calibri" w:cs="Calibri"/>
          <w:vanish/>
          <w:kern w:val="0"/>
          <w:sz w:val="22"/>
          <w:szCs w:val="22"/>
          <w14:ligatures w14:val="none"/>
        </w:rPr>
      </w:pPr>
      <w:r w:rsidRPr="00C85F66">
        <w:rPr>
          <w:rFonts w:ascii="Calibri" w:eastAsia="Times New Roman" w:hAnsi="Calibri" w:cs="Calibri"/>
          <w:vanish/>
          <w:kern w:val="0"/>
          <w:sz w:val="22"/>
          <w:szCs w:val="22"/>
          <w14:ligatures w14:val="none"/>
        </w:rPr>
        <w:t>Top of Form</w:t>
      </w:r>
    </w:p>
    <w:p w14:paraId="4C833E3A" w14:textId="77777777" w:rsidR="00A9226F" w:rsidRDefault="00A9226F" w:rsidP="00C85F66">
      <w:pPr>
        <w:spacing w:after="0" w:line="240" w:lineRule="auto"/>
        <w:rPr>
          <w:rFonts w:ascii="Calibri" w:eastAsia="Times New Roman" w:hAnsi="Calibri" w:cs="Calibri"/>
          <w:color w:val="181D23"/>
          <w:kern w:val="0"/>
          <w:sz w:val="22"/>
          <w:szCs w:val="22"/>
          <w14:ligatures w14:val="none"/>
        </w:rPr>
      </w:pPr>
      <w:r w:rsidRPr="00C85F66">
        <w:rPr>
          <w:rFonts w:ascii="Calibri" w:eastAsia="Times New Roman" w:hAnsi="Calibri" w:cs="Calibri"/>
          <w:color w:val="181D23"/>
          <w:kern w:val="0"/>
          <w:sz w:val="22"/>
          <w:szCs w:val="22"/>
          <w14:ligatures w14:val="none"/>
        </w:rPr>
        <w:t>Which of the following is the most appropriate management of his type 1 diabetes?</w:t>
      </w:r>
    </w:p>
    <w:p w14:paraId="7A88A917" w14:textId="77777777" w:rsidR="00C85F66" w:rsidRPr="00C85F66" w:rsidRDefault="00C85F66" w:rsidP="00C85F66">
      <w:pPr>
        <w:spacing w:after="0" w:line="240" w:lineRule="auto"/>
        <w:rPr>
          <w:rFonts w:ascii="Calibri" w:eastAsia="Times New Roman" w:hAnsi="Calibri" w:cs="Calibri"/>
          <w:color w:val="181D23"/>
          <w:kern w:val="0"/>
          <w:sz w:val="22"/>
          <w:szCs w:val="22"/>
          <w14:ligatures w14:val="none"/>
        </w:rPr>
      </w:pPr>
    </w:p>
    <w:p w14:paraId="60A6716A" w14:textId="35AA00F5" w:rsidR="00A9226F" w:rsidRPr="00C85F66" w:rsidRDefault="00A9226F" w:rsidP="00C85F66">
      <w:pPr>
        <w:spacing w:after="0" w:line="240" w:lineRule="auto"/>
        <w:rPr>
          <w:rFonts w:ascii="Calibri" w:eastAsia="Times New Roman" w:hAnsi="Calibri" w:cs="Calibri"/>
          <w:color w:val="181D23"/>
          <w:kern w:val="0"/>
          <w:sz w:val="22"/>
          <w:szCs w:val="22"/>
          <w14:ligatures w14:val="none"/>
        </w:rPr>
      </w:pPr>
      <w:r w:rsidRPr="00C85F66">
        <w:rPr>
          <w:rFonts w:ascii="Calibri" w:eastAsia="Times New Roman" w:hAnsi="Calibri" w:cs="Calibri"/>
          <w:color w:val="181D23"/>
          <w:kern w:val="0"/>
          <w:sz w:val="22"/>
          <w:szCs w:val="22"/>
          <w:bdr w:val="none" w:sz="0" w:space="0" w:color="auto" w:frame="1"/>
          <w14:ligatures w14:val="none"/>
        </w:rPr>
        <w:t>A.</w:t>
      </w:r>
      <w:r w:rsidR="00343802" w:rsidRPr="00C85F66">
        <w:rPr>
          <w:rFonts w:ascii="Calibri" w:eastAsia="Times New Roman" w:hAnsi="Calibri" w:cs="Calibri"/>
          <w:color w:val="181D23"/>
          <w:kern w:val="0"/>
          <w:sz w:val="22"/>
          <w:szCs w:val="22"/>
          <w:bdr w:val="none" w:sz="0" w:space="0" w:color="auto" w:frame="1"/>
          <w14:ligatures w14:val="none"/>
        </w:rPr>
        <w:t xml:space="preserve"> </w:t>
      </w:r>
      <w:r w:rsidRPr="00C85F66">
        <w:rPr>
          <w:rFonts w:ascii="Calibri" w:eastAsia="Times New Roman" w:hAnsi="Calibri" w:cs="Calibri"/>
          <w:color w:val="181D23"/>
          <w:kern w:val="0"/>
          <w:sz w:val="22"/>
          <w:szCs w:val="22"/>
          <w14:ligatures w14:val="none"/>
        </w:rPr>
        <w:t>Continue current CSII therapy</w:t>
      </w:r>
    </w:p>
    <w:p w14:paraId="4F25D8AC" w14:textId="6B80149D" w:rsidR="00A9226F" w:rsidRPr="00C85F66" w:rsidRDefault="00A9226F" w:rsidP="00C85F66">
      <w:pPr>
        <w:spacing w:after="0" w:line="240" w:lineRule="auto"/>
        <w:rPr>
          <w:rFonts w:ascii="Calibri" w:eastAsia="Times New Roman" w:hAnsi="Calibri" w:cs="Calibri"/>
          <w:color w:val="181D23"/>
          <w:kern w:val="0"/>
          <w:sz w:val="22"/>
          <w:szCs w:val="22"/>
          <w14:ligatures w14:val="none"/>
        </w:rPr>
      </w:pPr>
      <w:r w:rsidRPr="00C85F66">
        <w:rPr>
          <w:rFonts w:ascii="Calibri" w:eastAsia="Times New Roman" w:hAnsi="Calibri" w:cs="Calibri"/>
          <w:color w:val="181D23"/>
          <w:kern w:val="0"/>
          <w:sz w:val="22"/>
          <w:szCs w:val="22"/>
          <w:bdr w:val="none" w:sz="0" w:space="0" w:color="auto" w:frame="1"/>
          <w14:ligatures w14:val="none"/>
        </w:rPr>
        <w:t>B.</w:t>
      </w:r>
      <w:r w:rsidR="00343802" w:rsidRPr="00C85F66">
        <w:rPr>
          <w:rFonts w:ascii="Calibri" w:eastAsia="Times New Roman" w:hAnsi="Calibri" w:cs="Calibri"/>
          <w:color w:val="181D23"/>
          <w:kern w:val="0"/>
          <w:sz w:val="22"/>
          <w:szCs w:val="22"/>
          <w:bdr w:val="none" w:sz="0" w:space="0" w:color="auto" w:frame="1"/>
          <w14:ligatures w14:val="none"/>
        </w:rPr>
        <w:t xml:space="preserve"> </w:t>
      </w:r>
      <w:r w:rsidRPr="00C85F66">
        <w:rPr>
          <w:rFonts w:ascii="Calibri" w:eastAsia="Times New Roman" w:hAnsi="Calibri" w:cs="Calibri"/>
          <w:color w:val="181D23"/>
          <w:kern w:val="0"/>
          <w:sz w:val="22"/>
          <w:szCs w:val="22"/>
          <w14:ligatures w14:val="none"/>
        </w:rPr>
        <w:t>Stop CSII therapy</w:t>
      </w:r>
    </w:p>
    <w:p w14:paraId="63A8F799" w14:textId="15019445" w:rsidR="00A9226F" w:rsidRPr="00C85F66" w:rsidRDefault="00A9226F" w:rsidP="00C85F66">
      <w:pPr>
        <w:spacing w:after="0" w:line="240" w:lineRule="auto"/>
        <w:rPr>
          <w:rFonts w:ascii="Calibri" w:eastAsia="Times New Roman" w:hAnsi="Calibri" w:cs="Calibri"/>
          <w:color w:val="181D23"/>
          <w:kern w:val="0"/>
          <w:sz w:val="22"/>
          <w:szCs w:val="22"/>
          <w14:ligatures w14:val="none"/>
        </w:rPr>
      </w:pPr>
      <w:r w:rsidRPr="00C85F66">
        <w:rPr>
          <w:rFonts w:ascii="Calibri" w:eastAsia="Times New Roman" w:hAnsi="Calibri" w:cs="Calibri"/>
          <w:color w:val="181D23"/>
          <w:kern w:val="0"/>
          <w:sz w:val="22"/>
          <w:szCs w:val="22"/>
          <w:bdr w:val="none" w:sz="0" w:space="0" w:color="auto" w:frame="1"/>
          <w14:ligatures w14:val="none"/>
        </w:rPr>
        <w:t>C.</w:t>
      </w:r>
      <w:r w:rsidR="00343802" w:rsidRPr="00C85F66">
        <w:rPr>
          <w:rFonts w:ascii="Calibri" w:eastAsia="Times New Roman" w:hAnsi="Calibri" w:cs="Calibri"/>
          <w:color w:val="181D23"/>
          <w:kern w:val="0"/>
          <w:sz w:val="22"/>
          <w:szCs w:val="22"/>
          <w:bdr w:val="none" w:sz="0" w:space="0" w:color="auto" w:frame="1"/>
          <w14:ligatures w14:val="none"/>
        </w:rPr>
        <w:t xml:space="preserve"> </w:t>
      </w:r>
      <w:r w:rsidRPr="00C85F66">
        <w:rPr>
          <w:rFonts w:ascii="Calibri" w:eastAsia="Times New Roman" w:hAnsi="Calibri" w:cs="Calibri"/>
          <w:color w:val="181D23"/>
          <w:kern w:val="0"/>
          <w:sz w:val="22"/>
          <w:szCs w:val="22"/>
          <w14:ligatures w14:val="none"/>
        </w:rPr>
        <w:t>Stop CSII therapy; initiate intravenous insulin infusion</w:t>
      </w:r>
    </w:p>
    <w:p w14:paraId="74A970C5" w14:textId="78A1CDCA" w:rsidR="00A9226F" w:rsidRPr="00C85F66" w:rsidRDefault="00A9226F" w:rsidP="00C85F66">
      <w:pPr>
        <w:spacing w:after="0" w:line="240" w:lineRule="auto"/>
        <w:rPr>
          <w:rFonts w:ascii="Calibri" w:eastAsia="Times New Roman" w:hAnsi="Calibri" w:cs="Calibri"/>
          <w:color w:val="181D23"/>
          <w:kern w:val="0"/>
          <w:sz w:val="22"/>
          <w:szCs w:val="22"/>
          <w14:ligatures w14:val="none"/>
        </w:rPr>
      </w:pPr>
      <w:r w:rsidRPr="00C85F66">
        <w:rPr>
          <w:rFonts w:ascii="Calibri" w:eastAsia="Times New Roman" w:hAnsi="Calibri" w:cs="Calibri"/>
          <w:color w:val="181D23"/>
          <w:kern w:val="0"/>
          <w:sz w:val="22"/>
          <w:szCs w:val="22"/>
          <w:bdr w:val="none" w:sz="0" w:space="0" w:color="auto" w:frame="1"/>
          <w14:ligatures w14:val="none"/>
        </w:rPr>
        <w:t>D.</w:t>
      </w:r>
      <w:r w:rsidR="00343802" w:rsidRPr="00C85F66">
        <w:rPr>
          <w:rFonts w:ascii="Calibri" w:eastAsia="Times New Roman" w:hAnsi="Calibri" w:cs="Calibri"/>
          <w:color w:val="181D23"/>
          <w:kern w:val="0"/>
          <w:sz w:val="22"/>
          <w:szCs w:val="22"/>
          <w:bdr w:val="none" w:sz="0" w:space="0" w:color="auto" w:frame="1"/>
          <w14:ligatures w14:val="none"/>
        </w:rPr>
        <w:t xml:space="preserve"> </w:t>
      </w:r>
      <w:r w:rsidRPr="00C85F66">
        <w:rPr>
          <w:rFonts w:ascii="Calibri" w:eastAsia="Times New Roman" w:hAnsi="Calibri" w:cs="Calibri"/>
          <w:color w:val="181D23"/>
          <w:kern w:val="0"/>
          <w:sz w:val="22"/>
          <w:szCs w:val="22"/>
          <w14:ligatures w14:val="none"/>
        </w:rPr>
        <w:t>Stop CSII therapy; initiate subcutaneous correctional insulin therapy</w:t>
      </w:r>
    </w:p>
    <w:p w14:paraId="23583998" w14:textId="77777777" w:rsidR="00A9226F" w:rsidRPr="00C85F66" w:rsidRDefault="00A9226F" w:rsidP="00C85F66">
      <w:pPr>
        <w:pBdr>
          <w:top w:val="single" w:sz="6" w:space="1" w:color="auto"/>
        </w:pBdr>
        <w:spacing w:after="0" w:line="240" w:lineRule="auto"/>
        <w:jc w:val="center"/>
        <w:rPr>
          <w:rFonts w:ascii="Calibri" w:eastAsia="Times New Roman" w:hAnsi="Calibri" w:cs="Calibri"/>
          <w:vanish/>
          <w:kern w:val="0"/>
          <w:sz w:val="22"/>
          <w:szCs w:val="22"/>
          <w14:ligatures w14:val="none"/>
        </w:rPr>
      </w:pPr>
      <w:r w:rsidRPr="00C85F66">
        <w:rPr>
          <w:rFonts w:ascii="Calibri" w:eastAsia="Times New Roman" w:hAnsi="Calibri" w:cs="Calibri"/>
          <w:vanish/>
          <w:kern w:val="0"/>
          <w:sz w:val="22"/>
          <w:szCs w:val="22"/>
          <w14:ligatures w14:val="none"/>
        </w:rPr>
        <w:t>Bottom of Form</w:t>
      </w:r>
    </w:p>
    <w:p w14:paraId="0435C9F6" w14:textId="77777777" w:rsidR="00AC0FC6" w:rsidRPr="00C85F66" w:rsidRDefault="00AC0FC6" w:rsidP="00C85F66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1CB60483" w14:textId="2245C8B0" w:rsidR="00A9226F" w:rsidRDefault="00C85F66" w:rsidP="00C85F66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2. </w:t>
      </w:r>
      <w:r w:rsidR="00A9226F" w:rsidRPr="00C85F6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 37-year-old woman is evaluated in the emergency department 30 minutes after falling from a moving scooter. She had a brief loss of consciousness, followed by confusion. Emergency medical services noted a low blood glucose level at the scene and performed a glucagon injection. The patient now reports headache, nausea, and two episodes of emesis. She does not remember much of recent events. Her medical alert bracelet indicates that she has type 1 diabetes mellitus. Her only medication is insulin lispro by continuous subcutaneous insulin infusion.</w:t>
      </w:r>
    </w:p>
    <w:p w14:paraId="12E291A5" w14:textId="77777777" w:rsidR="00C85F66" w:rsidRPr="00C85F66" w:rsidRDefault="00C85F66" w:rsidP="00C85F66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0DD7C9BE" w14:textId="77777777" w:rsidR="00A9226F" w:rsidRDefault="00A9226F" w:rsidP="00C85F66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C85F6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On physical examination, vital signs are normal. She has superficial lacerations on her face and hands. There is an insulin pump infusion set on her left flank; however, no tubing is attached, and the insulin pump is absent.</w:t>
      </w:r>
    </w:p>
    <w:p w14:paraId="5191817A" w14:textId="77777777" w:rsidR="00C85F66" w:rsidRPr="00C85F66" w:rsidRDefault="00C85F66" w:rsidP="00C85F66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tbl>
      <w:tblPr>
        <w:tblW w:w="115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0"/>
        <w:gridCol w:w="8510"/>
        <w:gridCol w:w="140"/>
      </w:tblGrid>
      <w:tr w:rsidR="00A9226F" w:rsidRPr="00C85F66" w14:paraId="3CDBB13D" w14:textId="77777777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341AF" w14:textId="77777777" w:rsidR="00A9226F" w:rsidRPr="00C85F66" w:rsidRDefault="00A9226F" w:rsidP="00C85F6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C85F6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Laboratory studies:</w:t>
            </w:r>
          </w:p>
        </w:tc>
      </w:tr>
      <w:tr w:rsidR="00A9226F" w:rsidRPr="00C85F66" w14:paraId="2ED33C4C" w14:textId="77777777">
        <w:tc>
          <w:tcPr>
            <w:tcW w:w="0" w:type="auto"/>
            <w:tcBorders>
              <w:left w:val="nil"/>
              <w:right w:val="nil"/>
            </w:tcBorders>
            <w:hideMark/>
          </w:tcPr>
          <w:p w14:paraId="532B42C2" w14:textId="77777777" w:rsidR="00A9226F" w:rsidRPr="00C85F66" w:rsidRDefault="00A9226F" w:rsidP="00C85F6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C85F66">
              <w:rPr>
                <w:rFonts w:ascii="Calibri" w:eastAsia="Times New Roman" w:hAnsi="Calibri" w:cs="Calibri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Glucose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14:paraId="4C28AB36" w14:textId="77777777" w:rsidR="00A9226F" w:rsidRDefault="00A9226F" w:rsidP="00C85F6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C85F6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100 mg/dL (5.6 mmol/L)</w:t>
            </w:r>
          </w:p>
          <w:p w14:paraId="3DACDEE6" w14:textId="77777777" w:rsidR="00C85F66" w:rsidRPr="00C85F66" w:rsidRDefault="00C85F66" w:rsidP="00C85F6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2BEFEFE7" w14:textId="77777777" w:rsidR="00A9226F" w:rsidRPr="00C85F66" w:rsidRDefault="00A9226F" w:rsidP="00C85F6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78BCFF1B" w14:textId="77777777" w:rsidR="00A9226F" w:rsidRDefault="00A9226F" w:rsidP="00C85F66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C85F6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 trauma evaluation is ongoing.</w:t>
      </w:r>
    </w:p>
    <w:p w14:paraId="750C05E8" w14:textId="77777777" w:rsidR="00C85F66" w:rsidRPr="00C85F66" w:rsidRDefault="00C85F66" w:rsidP="00C85F66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0593A44D" w14:textId="77777777" w:rsidR="00A9226F" w:rsidRPr="00C85F66" w:rsidRDefault="00A9226F" w:rsidP="00C85F66">
      <w:pPr>
        <w:pBdr>
          <w:bottom w:val="single" w:sz="6" w:space="1" w:color="auto"/>
        </w:pBdr>
        <w:spacing w:after="0" w:line="240" w:lineRule="auto"/>
        <w:jc w:val="center"/>
        <w:rPr>
          <w:rFonts w:ascii="Calibri" w:eastAsia="Times New Roman" w:hAnsi="Calibri" w:cs="Calibri"/>
          <w:vanish/>
          <w:kern w:val="0"/>
          <w:sz w:val="22"/>
          <w:szCs w:val="22"/>
          <w14:ligatures w14:val="none"/>
        </w:rPr>
      </w:pPr>
      <w:r w:rsidRPr="00C85F66">
        <w:rPr>
          <w:rFonts w:ascii="Calibri" w:eastAsia="Times New Roman" w:hAnsi="Calibri" w:cs="Calibri"/>
          <w:vanish/>
          <w:kern w:val="0"/>
          <w:sz w:val="22"/>
          <w:szCs w:val="22"/>
          <w14:ligatures w14:val="none"/>
        </w:rPr>
        <w:t>Top of Form</w:t>
      </w:r>
    </w:p>
    <w:p w14:paraId="0C12CA42" w14:textId="77777777" w:rsidR="00A9226F" w:rsidRDefault="00A9226F" w:rsidP="00C85F66">
      <w:pPr>
        <w:spacing w:after="0" w:line="240" w:lineRule="auto"/>
        <w:rPr>
          <w:rFonts w:ascii="Calibri" w:eastAsia="Times New Roman" w:hAnsi="Calibri" w:cs="Calibri"/>
          <w:color w:val="181D23"/>
          <w:kern w:val="0"/>
          <w:sz w:val="22"/>
          <w:szCs w:val="22"/>
          <w14:ligatures w14:val="none"/>
        </w:rPr>
      </w:pPr>
      <w:r w:rsidRPr="00C85F66">
        <w:rPr>
          <w:rFonts w:ascii="Calibri" w:eastAsia="Times New Roman" w:hAnsi="Calibri" w:cs="Calibri"/>
          <w:color w:val="181D23"/>
          <w:kern w:val="0"/>
          <w:sz w:val="22"/>
          <w:szCs w:val="22"/>
          <w14:ligatures w14:val="none"/>
        </w:rPr>
        <w:t>Which of the following is the most appropriate next step in treatment for this patient's diabetes?</w:t>
      </w:r>
    </w:p>
    <w:p w14:paraId="107F4C94" w14:textId="77777777" w:rsidR="00C85F66" w:rsidRPr="00C85F66" w:rsidRDefault="00C85F66" w:rsidP="00C85F66">
      <w:pPr>
        <w:spacing w:after="0" w:line="240" w:lineRule="auto"/>
        <w:rPr>
          <w:rFonts w:ascii="Calibri" w:eastAsia="Times New Roman" w:hAnsi="Calibri" w:cs="Calibri"/>
          <w:color w:val="181D23"/>
          <w:kern w:val="0"/>
          <w:sz w:val="22"/>
          <w:szCs w:val="22"/>
          <w14:ligatures w14:val="none"/>
        </w:rPr>
      </w:pPr>
    </w:p>
    <w:p w14:paraId="5EA231A9" w14:textId="0451341C" w:rsidR="00A9226F" w:rsidRPr="00C85F66" w:rsidRDefault="00A9226F" w:rsidP="00C85F66">
      <w:pPr>
        <w:spacing w:after="0" w:line="240" w:lineRule="auto"/>
        <w:rPr>
          <w:rFonts w:ascii="Calibri" w:eastAsia="Times New Roman" w:hAnsi="Calibri" w:cs="Calibri"/>
          <w:color w:val="181D23"/>
          <w:kern w:val="0"/>
          <w:sz w:val="22"/>
          <w:szCs w:val="22"/>
          <w14:ligatures w14:val="none"/>
        </w:rPr>
      </w:pPr>
      <w:r w:rsidRPr="00C85F66">
        <w:rPr>
          <w:rFonts w:ascii="Calibri" w:eastAsia="Times New Roman" w:hAnsi="Calibri" w:cs="Calibri"/>
          <w:color w:val="181D23"/>
          <w:kern w:val="0"/>
          <w:sz w:val="22"/>
          <w:szCs w:val="22"/>
          <w:bdr w:val="none" w:sz="0" w:space="0" w:color="auto" w:frame="1"/>
          <w14:ligatures w14:val="none"/>
        </w:rPr>
        <w:t>A.</w:t>
      </w:r>
      <w:r w:rsidR="00343802" w:rsidRPr="00C85F66">
        <w:rPr>
          <w:rFonts w:ascii="Calibri" w:eastAsia="Times New Roman" w:hAnsi="Calibri" w:cs="Calibri"/>
          <w:color w:val="181D23"/>
          <w:kern w:val="0"/>
          <w:sz w:val="22"/>
          <w:szCs w:val="22"/>
          <w:bdr w:val="none" w:sz="0" w:space="0" w:color="auto" w:frame="1"/>
          <w14:ligatures w14:val="none"/>
        </w:rPr>
        <w:t xml:space="preserve"> </w:t>
      </w:r>
      <w:r w:rsidRPr="00C85F66">
        <w:rPr>
          <w:rFonts w:ascii="Calibri" w:eastAsia="Times New Roman" w:hAnsi="Calibri" w:cs="Calibri"/>
          <w:color w:val="181D23"/>
          <w:kern w:val="0"/>
          <w:sz w:val="22"/>
          <w:szCs w:val="22"/>
          <w14:ligatures w14:val="none"/>
        </w:rPr>
        <w:t>Basal insulin</w:t>
      </w:r>
    </w:p>
    <w:p w14:paraId="24BD0039" w14:textId="26980C84" w:rsidR="00A9226F" w:rsidRPr="00C85F66" w:rsidRDefault="00A9226F" w:rsidP="00C85F66">
      <w:pPr>
        <w:spacing w:after="0" w:line="240" w:lineRule="auto"/>
        <w:rPr>
          <w:rFonts w:ascii="Calibri" w:eastAsia="Times New Roman" w:hAnsi="Calibri" w:cs="Calibri"/>
          <w:color w:val="181D23"/>
          <w:kern w:val="0"/>
          <w:sz w:val="22"/>
          <w:szCs w:val="22"/>
          <w14:ligatures w14:val="none"/>
        </w:rPr>
      </w:pPr>
      <w:r w:rsidRPr="00C85F66">
        <w:rPr>
          <w:rFonts w:ascii="Calibri" w:eastAsia="Times New Roman" w:hAnsi="Calibri" w:cs="Calibri"/>
          <w:color w:val="181D23"/>
          <w:kern w:val="0"/>
          <w:sz w:val="22"/>
          <w:szCs w:val="22"/>
          <w:bdr w:val="none" w:sz="0" w:space="0" w:color="auto" w:frame="1"/>
          <w14:ligatures w14:val="none"/>
        </w:rPr>
        <w:t>B.</w:t>
      </w:r>
      <w:r w:rsidR="00343802" w:rsidRPr="00C85F66">
        <w:rPr>
          <w:rFonts w:ascii="Calibri" w:eastAsia="Times New Roman" w:hAnsi="Calibri" w:cs="Calibri"/>
          <w:color w:val="181D23"/>
          <w:kern w:val="0"/>
          <w:sz w:val="22"/>
          <w:szCs w:val="22"/>
          <w:bdr w:val="none" w:sz="0" w:space="0" w:color="auto" w:frame="1"/>
          <w14:ligatures w14:val="none"/>
        </w:rPr>
        <w:t xml:space="preserve"> </w:t>
      </w:r>
      <w:r w:rsidRPr="00C85F66">
        <w:rPr>
          <w:rFonts w:ascii="Calibri" w:eastAsia="Times New Roman" w:hAnsi="Calibri" w:cs="Calibri"/>
          <w:color w:val="181D23"/>
          <w:kern w:val="0"/>
          <w:sz w:val="22"/>
          <w:szCs w:val="22"/>
          <w14:ligatures w14:val="none"/>
        </w:rPr>
        <w:t>Correctional insulin</w:t>
      </w:r>
    </w:p>
    <w:p w14:paraId="0B31FB6C" w14:textId="4A2B3AC5" w:rsidR="00A9226F" w:rsidRPr="00C85F66" w:rsidRDefault="00A9226F" w:rsidP="00C85F66">
      <w:pPr>
        <w:spacing w:after="0" w:line="240" w:lineRule="auto"/>
        <w:rPr>
          <w:rFonts w:ascii="Calibri" w:eastAsia="Times New Roman" w:hAnsi="Calibri" w:cs="Calibri"/>
          <w:color w:val="181D23"/>
          <w:kern w:val="0"/>
          <w:sz w:val="22"/>
          <w:szCs w:val="22"/>
          <w14:ligatures w14:val="none"/>
        </w:rPr>
      </w:pPr>
      <w:r w:rsidRPr="00C85F66">
        <w:rPr>
          <w:rFonts w:ascii="Calibri" w:eastAsia="Times New Roman" w:hAnsi="Calibri" w:cs="Calibri"/>
          <w:color w:val="181D23"/>
          <w:kern w:val="0"/>
          <w:sz w:val="22"/>
          <w:szCs w:val="22"/>
          <w:bdr w:val="none" w:sz="0" w:space="0" w:color="auto" w:frame="1"/>
          <w14:ligatures w14:val="none"/>
        </w:rPr>
        <w:t>C.</w:t>
      </w:r>
      <w:r w:rsidR="00343802" w:rsidRPr="00C85F66">
        <w:rPr>
          <w:rFonts w:ascii="Calibri" w:eastAsia="Times New Roman" w:hAnsi="Calibri" w:cs="Calibri"/>
          <w:color w:val="181D23"/>
          <w:kern w:val="0"/>
          <w:sz w:val="22"/>
          <w:szCs w:val="22"/>
          <w:bdr w:val="none" w:sz="0" w:space="0" w:color="auto" w:frame="1"/>
          <w14:ligatures w14:val="none"/>
        </w:rPr>
        <w:t xml:space="preserve"> </w:t>
      </w:r>
      <w:r w:rsidRPr="00C85F66">
        <w:rPr>
          <w:rFonts w:ascii="Calibri" w:eastAsia="Times New Roman" w:hAnsi="Calibri" w:cs="Calibri"/>
          <w:color w:val="181D23"/>
          <w:kern w:val="0"/>
          <w:sz w:val="22"/>
          <w:szCs w:val="22"/>
          <w14:ligatures w14:val="none"/>
        </w:rPr>
        <w:t>Prandial insulin</w:t>
      </w:r>
    </w:p>
    <w:p w14:paraId="17870A85" w14:textId="777A79F2" w:rsidR="00A9226F" w:rsidRPr="00C85F66" w:rsidRDefault="00A9226F" w:rsidP="00C85F66">
      <w:pPr>
        <w:spacing w:after="0" w:line="240" w:lineRule="auto"/>
        <w:rPr>
          <w:rFonts w:ascii="Calibri" w:eastAsia="Times New Roman" w:hAnsi="Calibri" w:cs="Calibri"/>
          <w:color w:val="181D23"/>
          <w:kern w:val="0"/>
          <w:sz w:val="22"/>
          <w:szCs w:val="22"/>
          <w14:ligatures w14:val="none"/>
        </w:rPr>
      </w:pPr>
      <w:r w:rsidRPr="00C85F66">
        <w:rPr>
          <w:rFonts w:ascii="Calibri" w:eastAsia="Times New Roman" w:hAnsi="Calibri" w:cs="Calibri"/>
          <w:color w:val="181D23"/>
          <w:kern w:val="0"/>
          <w:sz w:val="22"/>
          <w:szCs w:val="22"/>
          <w:bdr w:val="none" w:sz="0" w:space="0" w:color="auto" w:frame="1"/>
          <w14:ligatures w14:val="none"/>
        </w:rPr>
        <w:t>D.</w:t>
      </w:r>
      <w:r w:rsidR="00343802" w:rsidRPr="00C85F66">
        <w:rPr>
          <w:rFonts w:ascii="Calibri" w:eastAsia="Times New Roman" w:hAnsi="Calibri" w:cs="Calibri"/>
          <w:color w:val="181D23"/>
          <w:kern w:val="0"/>
          <w:sz w:val="22"/>
          <w:szCs w:val="22"/>
          <w:bdr w:val="none" w:sz="0" w:space="0" w:color="auto" w:frame="1"/>
          <w14:ligatures w14:val="none"/>
        </w:rPr>
        <w:t xml:space="preserve"> </w:t>
      </w:r>
      <w:r w:rsidRPr="00C85F66">
        <w:rPr>
          <w:rFonts w:ascii="Calibri" w:eastAsia="Times New Roman" w:hAnsi="Calibri" w:cs="Calibri"/>
          <w:color w:val="181D23"/>
          <w:kern w:val="0"/>
          <w:sz w:val="22"/>
          <w:szCs w:val="22"/>
          <w14:ligatures w14:val="none"/>
        </w:rPr>
        <w:t>No insulin treatment</w:t>
      </w:r>
    </w:p>
    <w:p w14:paraId="32AB5135" w14:textId="77777777" w:rsidR="00A9226F" w:rsidRPr="00C85F66" w:rsidRDefault="00A9226F" w:rsidP="00C85F66">
      <w:pPr>
        <w:pBdr>
          <w:top w:val="single" w:sz="6" w:space="1" w:color="auto"/>
        </w:pBdr>
        <w:spacing w:after="0" w:line="240" w:lineRule="auto"/>
        <w:jc w:val="center"/>
        <w:rPr>
          <w:rFonts w:ascii="Calibri" w:eastAsia="Times New Roman" w:hAnsi="Calibri" w:cs="Calibri"/>
          <w:vanish/>
          <w:kern w:val="0"/>
          <w:sz w:val="22"/>
          <w:szCs w:val="22"/>
          <w14:ligatures w14:val="none"/>
        </w:rPr>
      </w:pPr>
      <w:r w:rsidRPr="00C85F66">
        <w:rPr>
          <w:rFonts w:ascii="Calibri" w:eastAsia="Times New Roman" w:hAnsi="Calibri" w:cs="Calibri"/>
          <w:vanish/>
          <w:kern w:val="0"/>
          <w:sz w:val="22"/>
          <w:szCs w:val="22"/>
          <w14:ligatures w14:val="none"/>
        </w:rPr>
        <w:t>Bottom of Form</w:t>
      </w:r>
    </w:p>
    <w:p w14:paraId="6ADD5FD1" w14:textId="77777777" w:rsidR="00C85F66" w:rsidRDefault="00C85F66" w:rsidP="00C85F66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2917644" w14:textId="4C686A80" w:rsidR="00343802" w:rsidRDefault="00C85F66" w:rsidP="00C85F66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3. </w:t>
      </w:r>
      <w:r w:rsidR="00343802" w:rsidRPr="00C85F6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 60-year-old man with a history of type 2 diabetes and chronic obstructive pulmonary disease (COPD) is hospitalized for a COPD exacerbation. His medications include insulin glargine 40 units daily, metformin 1000 mg twice daily, and inhaled fluticasone plus salmeterol. He reports that a recent glycated hemoglobin level was 7.0% (reference range, 4.3–5.6).</w:t>
      </w:r>
    </w:p>
    <w:p w14:paraId="4AAEBD3C" w14:textId="77777777" w:rsidR="00C85F66" w:rsidRPr="00C85F66" w:rsidRDefault="00C85F66" w:rsidP="00C85F66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6172D668" w14:textId="77777777" w:rsidR="00343802" w:rsidRDefault="00343802" w:rsidP="00C85F66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C85F6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On examination, he is in mild respiratory distress. His temperature is 37.9°C, his blood pressure is 146/90 mm Hg, his heart rate is 102 beats per minute, his respiratory rate is 22 breaths per minute, and his oxygen saturation is 90% while he receives 4 liters of supplemental oxygen by nasal cannula. He is 165.1 cm tall, weighs 79 kg, and has a BMI of 29. A respiratory examination reveals diffuse wheezing, but no signs of consolidation.</w:t>
      </w:r>
    </w:p>
    <w:p w14:paraId="568ECC56" w14:textId="77777777" w:rsidR="00C85F66" w:rsidRPr="00C85F66" w:rsidRDefault="00C85F66" w:rsidP="00C85F66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0D984D78" w14:textId="77777777" w:rsidR="00343802" w:rsidRPr="00C85F66" w:rsidRDefault="00343802" w:rsidP="00C85F66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C85F6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The patient is started on levofloxacin, oral prednisone 60 mg daily, and nebulized albuterol plus ipratropium. His home insulin glargine dose is continued, and the metformin is discontinued.</w:t>
      </w:r>
    </w:p>
    <w:p w14:paraId="26E0A779" w14:textId="77777777" w:rsidR="00343802" w:rsidRDefault="00343802" w:rsidP="00C85F66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C85F6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On the second hospital day, several random glucose levels are between 200 and 300 mg/dL (reference range, &lt;140).</w:t>
      </w:r>
    </w:p>
    <w:p w14:paraId="5D1D81B2" w14:textId="77777777" w:rsidR="00C85F66" w:rsidRPr="00C85F66" w:rsidRDefault="00C85F66" w:rsidP="00C85F66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13858D40" w14:textId="77777777" w:rsidR="00343802" w:rsidRDefault="00343802" w:rsidP="00C85F66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C85F6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Which one of the following strategies is best for managing this patient’s hyperglycemia?</w:t>
      </w:r>
    </w:p>
    <w:p w14:paraId="7ACF91A2" w14:textId="77777777" w:rsidR="00C85F66" w:rsidRPr="00C85F66" w:rsidRDefault="00C85F66" w:rsidP="00C85F66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60521254" w14:textId="63F3F639" w:rsidR="00343802" w:rsidRPr="00C85F66" w:rsidRDefault="00343802" w:rsidP="00C85F66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C85F6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A. </w:t>
      </w:r>
      <w:r w:rsidRPr="00C85F6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Divide the insulin glargine dose in half and administer the drug twice daily</w:t>
      </w:r>
    </w:p>
    <w:p w14:paraId="510610C4" w14:textId="3984BD17" w:rsidR="00343802" w:rsidRPr="00C85F66" w:rsidRDefault="00343802" w:rsidP="00C85F66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C85F6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B. </w:t>
      </w:r>
      <w:r w:rsidRPr="00C85F6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Start a long-acting sulfonylurea as monotherapy</w:t>
      </w:r>
    </w:p>
    <w:p w14:paraId="7375FBC4" w14:textId="1494D46D" w:rsidR="00343802" w:rsidRPr="00C85F66" w:rsidRDefault="00343802" w:rsidP="00C85F66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C85F6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C. Add prandial insulin</w:t>
      </w:r>
    </w:p>
    <w:p w14:paraId="54367BBA" w14:textId="777FB249" w:rsidR="00343802" w:rsidRPr="00C85F66" w:rsidRDefault="00C85F66" w:rsidP="00C85F66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C85F6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D. </w:t>
      </w:r>
      <w:r w:rsidR="00343802" w:rsidRPr="00C85F6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Increase the insulin glargine dose</w:t>
      </w:r>
    </w:p>
    <w:p w14:paraId="3E15D920" w14:textId="1ED6BE43" w:rsidR="00343802" w:rsidRPr="00C85F66" w:rsidRDefault="00C85F66" w:rsidP="00C85F66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C85F6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E. </w:t>
      </w:r>
      <w:r w:rsidR="00343802" w:rsidRPr="00C85F6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Replace prednisone with an equivalent dose of dexamethasone</w:t>
      </w:r>
    </w:p>
    <w:p w14:paraId="118FCA51" w14:textId="77777777" w:rsidR="00343802" w:rsidRDefault="00343802"/>
    <w:sectPr w:rsidR="00343802" w:rsidSect="00100B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6F"/>
    <w:rsid w:val="00100BA5"/>
    <w:rsid w:val="00133CE1"/>
    <w:rsid w:val="001E11D3"/>
    <w:rsid w:val="002808C4"/>
    <w:rsid w:val="00283D01"/>
    <w:rsid w:val="00343802"/>
    <w:rsid w:val="006C124D"/>
    <w:rsid w:val="00842330"/>
    <w:rsid w:val="00893239"/>
    <w:rsid w:val="009241C5"/>
    <w:rsid w:val="00A9226F"/>
    <w:rsid w:val="00AC0FC6"/>
    <w:rsid w:val="00C85F66"/>
    <w:rsid w:val="00CC4432"/>
    <w:rsid w:val="00EE263A"/>
    <w:rsid w:val="00FD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DF085C"/>
  <w15:chartTrackingRefBased/>
  <w15:docId w15:val="{3FA1264C-B51A-A144-9B9E-D0F39F27B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22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22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2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2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2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2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2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2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2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2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22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2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2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2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2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2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2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2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22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2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22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22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22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2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22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22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22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22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226F"/>
    <w:rPr>
      <w:b/>
      <w:bCs/>
      <w:smallCaps/>
      <w:color w:val="0F4761" w:themeColor="accent1" w:themeShade="BF"/>
      <w:spacing w:val="5"/>
    </w:rPr>
  </w:style>
  <w:style w:type="paragraph" w:customStyle="1" w:styleId="cell">
    <w:name w:val="cell"/>
    <w:basedOn w:val="Normal"/>
    <w:rsid w:val="00A92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line-nlv">
    <w:name w:val="inline-nlv"/>
    <w:basedOn w:val="DefaultParagraphFont"/>
    <w:rsid w:val="00A9226F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9226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9226F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d-block">
    <w:name w:val="d-block"/>
    <w:basedOn w:val="DefaultParagraphFont"/>
    <w:rsid w:val="00A9226F"/>
  </w:style>
  <w:style w:type="character" w:customStyle="1" w:styleId="visually-hidden">
    <w:name w:val="visually-hidden"/>
    <w:basedOn w:val="DefaultParagraphFont"/>
    <w:rsid w:val="00A9226F"/>
  </w:style>
  <w:style w:type="character" w:customStyle="1" w:styleId="apple-converted-space">
    <w:name w:val="apple-converted-space"/>
    <w:basedOn w:val="DefaultParagraphFont"/>
    <w:rsid w:val="00A9226F"/>
  </w:style>
  <w:style w:type="character" w:customStyle="1" w:styleId="btn">
    <w:name w:val="btn"/>
    <w:basedOn w:val="DefaultParagraphFont"/>
    <w:rsid w:val="00A9226F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9226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9226F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43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ighlight">
    <w:name w:val="highlight"/>
    <w:basedOn w:val="DefaultParagraphFont"/>
    <w:rsid w:val="00343802"/>
  </w:style>
  <w:style w:type="character" w:customStyle="1" w:styleId="css-iy7tkm-screenreadertext">
    <w:name w:val="css-iy7tkm-screenreadertext"/>
    <w:basedOn w:val="DefaultParagraphFont"/>
    <w:rsid w:val="00343802"/>
  </w:style>
  <w:style w:type="character" w:customStyle="1" w:styleId="css-1hhovng-styledtext">
    <w:name w:val="css-1hhovng-styledtext"/>
    <w:basedOn w:val="DefaultParagraphFont"/>
    <w:rsid w:val="00343802"/>
  </w:style>
  <w:style w:type="character" w:styleId="Hyperlink">
    <w:name w:val="Hyperlink"/>
    <w:basedOn w:val="DefaultParagraphFont"/>
    <w:uiPriority w:val="99"/>
    <w:semiHidden/>
    <w:unhideWhenUsed/>
    <w:rsid w:val="00343802"/>
    <w:rPr>
      <w:color w:val="0000FF"/>
      <w:u w:val="single"/>
    </w:rPr>
  </w:style>
  <w:style w:type="character" w:customStyle="1" w:styleId="wichtig">
    <w:name w:val="wichtig"/>
    <w:basedOn w:val="DefaultParagraphFont"/>
    <w:rsid w:val="00343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8D4BB0DD32654BB3EAE67DC51DDA01" ma:contentTypeVersion="22" ma:contentTypeDescription="Create a new document." ma:contentTypeScope="" ma:versionID="969a9e3cd84f749d30e522d5816de949">
  <xsd:schema xmlns:xsd="http://www.w3.org/2001/XMLSchema" xmlns:xs="http://www.w3.org/2001/XMLSchema" xmlns:p="http://schemas.microsoft.com/office/2006/metadata/properties" xmlns:ns2="1e4b8c19-7528-4bc4-a3e1-96b236289242" xmlns:ns3="ca5fd80e-f574-42aa-bec0-0d146d76a53a" targetNamespace="http://schemas.microsoft.com/office/2006/metadata/properties" ma:root="true" ma:fieldsID="9bd7f2778f4ef80de202c2b574465e60" ns2:_="" ns3:_="">
    <xsd:import namespace="1e4b8c19-7528-4bc4-a3e1-96b236289242"/>
    <xsd:import namespace="ca5fd80e-f574-42aa-bec0-0d146d76a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First_x0020_Name"/>
                <xsd:element ref="ns2:Last_x0020_Name"/>
                <xsd:element ref="ns2:Month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b8c19-7528-4bc4-a3e1-96b2362892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e3f6945-edb8-4295-8e61-53a2031b2e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irst_x0020_Name" ma:index="27" ma:displayName="First Name" ma:internalName="First_x0020_Name">
      <xsd:simpleType>
        <xsd:restriction base="dms:Text">
          <xsd:maxLength value="255"/>
        </xsd:restriction>
      </xsd:simpleType>
    </xsd:element>
    <xsd:element name="Last_x0020_Name" ma:index="28" ma:displayName="Last Name" ma:internalName="Last_x0020_Name">
      <xsd:simpleType>
        <xsd:restriction base="dms:Text">
          <xsd:maxLength value="255"/>
        </xsd:restriction>
      </xsd:simpleType>
    </xsd:element>
    <xsd:element name="MonthNumber" ma:index="29" nillable="true" ma:displayName="Month Number" ma:format="Dropdown" ma:internalName="MonthNumb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5fd80e-f574-42aa-bec0-0d146d76a53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fa1196bb-9139-48bc-9d2b-e8ddb9462658}" ma:internalName="TaxCatchAll" ma:showField="CatchAllData" ma:web="ca5fd80e-f574-42aa-bec0-0d146d76a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_x0020_Name xmlns="1e4b8c19-7528-4bc4-a3e1-96b236289242"/>
    <TaxCatchAll xmlns="ca5fd80e-f574-42aa-bec0-0d146d76a53a" xsi:nil="true"/>
    <MonthNumber xmlns="1e4b8c19-7528-4bc4-a3e1-96b236289242" xsi:nil="true"/>
    <lcf76f155ced4ddcb4097134ff3c332f xmlns="1e4b8c19-7528-4bc4-a3e1-96b236289242">
      <Terms xmlns="http://schemas.microsoft.com/office/infopath/2007/PartnerControls"/>
    </lcf76f155ced4ddcb4097134ff3c332f>
    <First_x0020_Name xmlns="1e4b8c19-7528-4bc4-a3e1-96b236289242"/>
  </documentManagement>
</p:properties>
</file>

<file path=customXml/itemProps1.xml><?xml version="1.0" encoding="utf-8"?>
<ds:datastoreItem xmlns:ds="http://schemas.openxmlformats.org/officeDocument/2006/customXml" ds:itemID="{1B1106CA-6794-4A0D-899A-F1F4C523F5E3}"/>
</file>

<file path=customXml/itemProps2.xml><?xml version="1.0" encoding="utf-8"?>
<ds:datastoreItem xmlns:ds="http://schemas.openxmlformats.org/officeDocument/2006/customXml" ds:itemID="{017B02A0-41FD-4DA7-A7A4-B5C773B9FD88}"/>
</file>

<file path=customXml/itemProps3.xml><?xml version="1.0" encoding="utf-8"?>
<ds:datastoreItem xmlns:ds="http://schemas.openxmlformats.org/officeDocument/2006/customXml" ds:itemID="{3F8FC156-9C3A-402C-A158-81B6ECC337F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Harper</dc:creator>
  <cp:keywords/>
  <dc:description/>
  <cp:lastModifiedBy>Lise Harper</cp:lastModifiedBy>
  <cp:revision>2</cp:revision>
  <dcterms:created xsi:type="dcterms:W3CDTF">2026-06-27T15:27:00Z</dcterms:created>
  <dcterms:modified xsi:type="dcterms:W3CDTF">2026-06-27T15:27:00Z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0x010100368D4BB0DD32654BB3EAE67DC51DDA01</vt:lpwstr>
  </property>
</Properties>
</file>