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0E4D" w14:textId="02A9B695" w:rsidR="00D804E5" w:rsidRPr="008560D1" w:rsidRDefault="00D804E5" w:rsidP="00D804E5">
      <w:pPr>
        <w:rPr>
          <w:rFonts w:cstheme="minorHAnsi"/>
          <w:b/>
          <w:u w:val="single"/>
        </w:rPr>
      </w:pPr>
      <w:r w:rsidRPr="008560D1">
        <w:rPr>
          <w:rFonts w:cstheme="minorHAnsi"/>
          <w:b/>
          <w:u w:val="single"/>
        </w:rPr>
        <w:t>Objectives 2/</w:t>
      </w:r>
      <w:r w:rsidR="00855597">
        <w:rPr>
          <w:rFonts w:cstheme="minorHAnsi"/>
          <w:b/>
          <w:u w:val="single"/>
        </w:rPr>
        <w:t>11</w:t>
      </w:r>
    </w:p>
    <w:p w14:paraId="1DD88D25" w14:textId="57C14A46" w:rsidR="00D804E5" w:rsidRDefault="00D804E5" w:rsidP="00D804E5">
      <w:pPr>
        <w:rPr>
          <w:rFonts w:cstheme="minorHAnsi"/>
          <w:b/>
        </w:rPr>
      </w:pPr>
    </w:p>
    <w:p w14:paraId="3990615C" w14:textId="77777777" w:rsidR="00FD5D4B" w:rsidRPr="00243F64" w:rsidRDefault="00FD5D4B" w:rsidP="00FD5D4B">
      <w:pPr>
        <w:rPr>
          <w:rFonts w:cstheme="minorHAnsi"/>
          <w:b/>
        </w:rPr>
      </w:pPr>
      <w:r>
        <w:rPr>
          <w:rFonts w:cstheme="minorHAnsi"/>
          <w:b/>
        </w:rPr>
        <w:t xml:space="preserve">Colorectal </w:t>
      </w:r>
      <w:r w:rsidRPr="00243F64">
        <w:rPr>
          <w:rFonts w:cstheme="minorHAnsi"/>
          <w:b/>
        </w:rPr>
        <w:t>Cancer:</w:t>
      </w:r>
    </w:p>
    <w:p w14:paraId="72F3E01C" w14:textId="77777777" w:rsidR="00FD5D4B" w:rsidRPr="00243F64" w:rsidRDefault="00FD5D4B" w:rsidP="00FD5D4B">
      <w:pPr>
        <w:rPr>
          <w:rFonts w:cstheme="minorHAnsi"/>
        </w:rPr>
      </w:pPr>
    </w:p>
    <w:p w14:paraId="10E97C46" w14:textId="77777777" w:rsidR="00FD5D4B" w:rsidRDefault="00FD5D4B" w:rsidP="00FD5D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List common presenting symptoms of colorectal cancer. How might symptoms differ based on tumor location?</w:t>
      </w:r>
    </w:p>
    <w:p w14:paraId="685144B2" w14:textId="77777777" w:rsidR="00FD5D4B" w:rsidRDefault="00FD5D4B" w:rsidP="00FD5D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Describe the staging of colorectal cancer and the prognosis of each stage (approximate 5-year disease free survival).</w:t>
      </w:r>
    </w:p>
    <w:p w14:paraId="10C55482" w14:textId="7AC81A07" w:rsidR="00FD5D4B" w:rsidRDefault="00FD5D4B" w:rsidP="00FD5D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List the high-risk features of patients with stage II colon cancer that may benefit from adjuvant treatment</w:t>
      </w:r>
      <w:r w:rsidR="007479F9">
        <w:rPr>
          <w:rFonts w:cstheme="minorHAnsi"/>
        </w:rPr>
        <w:t>.</w:t>
      </w:r>
      <w:bookmarkStart w:id="0" w:name="_GoBack"/>
      <w:bookmarkEnd w:id="0"/>
    </w:p>
    <w:p w14:paraId="7D47ABA8" w14:textId="77777777" w:rsidR="00FD5D4B" w:rsidRPr="00C07434" w:rsidRDefault="00FD5D4B" w:rsidP="00FD5D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Describe the recommended surveillance for both rectal and colon CA within the first 5 years following therapy. </w:t>
      </w:r>
    </w:p>
    <w:p w14:paraId="2D4B372C" w14:textId="77777777" w:rsidR="00FD5D4B" w:rsidRDefault="00FD5D4B" w:rsidP="00D804E5">
      <w:pPr>
        <w:rPr>
          <w:rFonts w:cstheme="minorHAnsi"/>
          <w:b/>
        </w:rPr>
      </w:pPr>
    </w:p>
    <w:p w14:paraId="17AB90DF" w14:textId="3C784B00" w:rsidR="00D804E5" w:rsidRPr="008560D1" w:rsidRDefault="00D804E5" w:rsidP="00D804E5">
      <w:pPr>
        <w:rPr>
          <w:rFonts w:cstheme="minorHAnsi"/>
          <w:b/>
        </w:rPr>
      </w:pPr>
      <w:r w:rsidRPr="008560D1">
        <w:rPr>
          <w:rFonts w:cstheme="minorHAnsi"/>
          <w:b/>
        </w:rPr>
        <w:t>Colo</w:t>
      </w:r>
      <w:r w:rsidR="00FD5D4B">
        <w:rPr>
          <w:rFonts w:cstheme="minorHAnsi"/>
          <w:b/>
        </w:rPr>
        <w:t>rectal</w:t>
      </w:r>
      <w:r w:rsidRPr="008560D1">
        <w:rPr>
          <w:rFonts w:cstheme="minorHAnsi"/>
          <w:b/>
        </w:rPr>
        <w:t xml:space="preserve"> </w:t>
      </w:r>
      <w:r w:rsidR="00FD5D4B">
        <w:rPr>
          <w:rFonts w:cstheme="minorHAnsi"/>
          <w:b/>
        </w:rPr>
        <w:t>C</w:t>
      </w:r>
      <w:r w:rsidRPr="008560D1">
        <w:rPr>
          <w:rFonts w:cstheme="minorHAnsi"/>
          <w:b/>
        </w:rPr>
        <w:t>ancer</w:t>
      </w:r>
      <w:r w:rsidR="00855597">
        <w:rPr>
          <w:rFonts w:cstheme="minorHAnsi"/>
          <w:b/>
        </w:rPr>
        <w:t xml:space="preserve"> </w:t>
      </w:r>
      <w:r w:rsidR="00FD5D4B">
        <w:rPr>
          <w:rFonts w:cstheme="minorHAnsi"/>
          <w:b/>
        </w:rPr>
        <w:t>S</w:t>
      </w:r>
      <w:r w:rsidR="00855597">
        <w:rPr>
          <w:rFonts w:cstheme="minorHAnsi"/>
          <w:b/>
        </w:rPr>
        <w:t>creening</w:t>
      </w:r>
      <w:r w:rsidRPr="008560D1">
        <w:rPr>
          <w:rFonts w:cstheme="minorHAnsi"/>
          <w:b/>
        </w:rPr>
        <w:t>:</w:t>
      </w:r>
    </w:p>
    <w:p w14:paraId="4B280611" w14:textId="5240ED63" w:rsidR="00855597" w:rsidRPr="00FD5D4B" w:rsidRDefault="00D804E5" w:rsidP="008555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Describe the principles of colorectal cancer screening, including timing of first screening and </w:t>
      </w:r>
      <w:r w:rsidRPr="00FD5D4B">
        <w:rPr>
          <w:rFonts w:eastAsia="Times New Roman" w:cstheme="minorHAnsi"/>
        </w:rPr>
        <w:t xml:space="preserve">follow-up intervals. </w:t>
      </w:r>
    </w:p>
    <w:p w14:paraId="7047184F" w14:textId="1FDFC61C" w:rsidR="00855597" w:rsidRPr="00FD5D4B" w:rsidRDefault="00855597" w:rsidP="008555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D5D4B">
        <w:rPr>
          <w:rFonts w:eastAsia="Times New Roman" w:cstheme="minorHAnsi"/>
        </w:rPr>
        <w:t xml:space="preserve">List patient populations who are at increased risk of colon cancer and the screening recommendations for each of these groups. </w:t>
      </w:r>
    </w:p>
    <w:p w14:paraId="66BFDD29" w14:textId="6DE20847" w:rsidR="00855597" w:rsidRPr="00FD5D4B" w:rsidRDefault="00855597" w:rsidP="008555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D5D4B">
        <w:rPr>
          <w:rFonts w:eastAsia="Times New Roman" w:cstheme="minorHAnsi"/>
        </w:rPr>
        <w:t xml:space="preserve">Describe the different screening modalities available for colon cancer and the pros and cons of the different modalities. </w:t>
      </w:r>
    </w:p>
    <w:p w14:paraId="4B6B95C9" w14:textId="7D820DD4" w:rsidR="00FD5D4B" w:rsidRPr="00FD5D4B" w:rsidRDefault="00FD5D4B" w:rsidP="00FD5D4B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FD5D4B">
        <w:rPr>
          <w:rFonts w:eastAsia="Times New Roman" w:cstheme="minorHAnsi"/>
          <w:b/>
          <w:bCs/>
        </w:rPr>
        <w:t>Genetic Counselling:</w:t>
      </w:r>
    </w:p>
    <w:p w14:paraId="6D872B21" w14:textId="77777777" w:rsidR="00FD5D4B" w:rsidRPr="00FD5D4B" w:rsidRDefault="00FD5D4B" w:rsidP="00FD5D4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FD5D4B">
        <w:rPr>
          <w:rFonts w:eastAsia="Times New Roman" w:cstheme="minorHAnsi"/>
        </w:rPr>
        <w:t>Describe the indications to refer a patient to a genetic counsellor for a hereditary cancer syndrome and what the evaluation entails.</w:t>
      </w:r>
    </w:p>
    <w:p w14:paraId="1ED82082" w14:textId="77777777" w:rsidR="00FD5D4B" w:rsidRPr="007479F9" w:rsidRDefault="00FD5D4B" w:rsidP="00FD5D4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7479F9">
        <w:rPr>
          <w:rFonts w:eastAsia="Times New Roman" w:cstheme="minorHAnsi"/>
        </w:rPr>
        <w:t>Describe why it is important to test the patient with the inherited cancer, if possible, rather than an unaffected family member.</w:t>
      </w:r>
    </w:p>
    <w:p w14:paraId="0A7BF3D5" w14:textId="77777777" w:rsidR="00FD5D4B" w:rsidRPr="007479F9" w:rsidRDefault="00FD5D4B" w:rsidP="00FD5D4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7479F9">
        <w:rPr>
          <w:rFonts w:eastAsia="Times New Roman" w:cstheme="minorHAnsi"/>
        </w:rPr>
        <w:t>Describe (list) the indications for breast/ovarian cancer syndrome testing.</w:t>
      </w:r>
    </w:p>
    <w:p w14:paraId="5F293E75" w14:textId="59CE4CA1" w:rsidR="007479F9" w:rsidRPr="007479F9" w:rsidRDefault="007479F9" w:rsidP="007479F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479F9">
        <w:rPr>
          <w:rFonts w:ascii="Calibri" w:eastAsia="Times New Roman" w:hAnsi="Calibri" w:cs="Calibri"/>
          <w:color w:val="000000"/>
        </w:rPr>
        <w:t>Know the appropriate screening for cancer indicated for patients with a mutation in a cancer predisposition gene</w:t>
      </w:r>
      <w:r>
        <w:rPr>
          <w:rFonts w:ascii="Calibri" w:eastAsia="Times New Roman" w:hAnsi="Calibri" w:cs="Calibri"/>
          <w:color w:val="000000"/>
        </w:rPr>
        <w:t>.</w:t>
      </w:r>
    </w:p>
    <w:p w14:paraId="478F1F91" w14:textId="77777777" w:rsidR="00FD5D4B" w:rsidRPr="007479F9" w:rsidRDefault="00FD5D4B" w:rsidP="00FD5D4B">
      <w:pPr>
        <w:spacing w:before="100" w:beforeAutospacing="1" w:after="100" w:afterAutospacing="1"/>
        <w:rPr>
          <w:rFonts w:eastAsia="Times New Roman" w:cstheme="minorHAnsi"/>
        </w:rPr>
      </w:pPr>
    </w:p>
    <w:p w14:paraId="7C7FDE7A" w14:textId="77777777" w:rsidR="00FD5D4B" w:rsidRPr="00FD5D4B" w:rsidRDefault="00FD5D4B" w:rsidP="00FD5D4B">
      <w:pPr>
        <w:spacing w:before="100" w:beforeAutospacing="1" w:after="100" w:afterAutospacing="1"/>
        <w:rPr>
          <w:rFonts w:eastAsia="Times New Roman" w:cstheme="minorHAnsi"/>
        </w:rPr>
      </w:pPr>
    </w:p>
    <w:sectPr w:rsidR="00FD5D4B" w:rsidRPr="00FD5D4B" w:rsidSect="007B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0EB"/>
    <w:multiLevelType w:val="hybridMultilevel"/>
    <w:tmpl w:val="58DE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946"/>
    <w:multiLevelType w:val="hybridMultilevel"/>
    <w:tmpl w:val="40288AEA"/>
    <w:lvl w:ilvl="0" w:tplc="4AA89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212B"/>
    <w:multiLevelType w:val="hybridMultilevel"/>
    <w:tmpl w:val="A246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5"/>
    <w:rsid w:val="00083E79"/>
    <w:rsid w:val="00140967"/>
    <w:rsid w:val="001B133C"/>
    <w:rsid w:val="00730F6E"/>
    <w:rsid w:val="007479F9"/>
    <w:rsid w:val="007B0E98"/>
    <w:rsid w:val="00855597"/>
    <w:rsid w:val="009A023D"/>
    <w:rsid w:val="00AA1900"/>
    <w:rsid w:val="00D804E5"/>
    <w:rsid w:val="00EF3AE7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CEEE4"/>
  <w15:chartTrackingRefBased/>
  <w15:docId w15:val="{B8BA1D5C-EF8A-5B4F-959B-1FE1A6F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3</cp:revision>
  <dcterms:created xsi:type="dcterms:W3CDTF">2020-02-03T00:12:00Z</dcterms:created>
  <dcterms:modified xsi:type="dcterms:W3CDTF">2020-02-03T00:13:00Z</dcterms:modified>
</cp:coreProperties>
</file>