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F6FB" w14:textId="75EB648F" w:rsidR="002D39B6" w:rsidRPr="002D39B6" w:rsidRDefault="002D39B6" w:rsidP="002D39B6">
      <w:pPr>
        <w:ind w:left="360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D39B6">
        <w:rPr>
          <w:rFonts w:ascii="Bookman Old Style" w:hAnsi="Bookman Old Style"/>
          <w:b/>
          <w:bCs/>
          <w:i/>
          <w:iCs/>
          <w:sz w:val="20"/>
          <w:szCs w:val="20"/>
        </w:rPr>
        <w:t>Patient Chart notes must document Patient’s:</w:t>
      </w:r>
    </w:p>
    <w:p w14:paraId="46BDC0CB" w14:textId="77777777" w:rsidR="002D39B6" w:rsidRPr="002D39B6" w:rsidRDefault="002D39B6" w:rsidP="002D39B6">
      <w:pPr>
        <w:pStyle w:val="ListParagraph"/>
        <w:numPr>
          <w:ilvl w:val="1"/>
          <w:numId w:val="2"/>
        </w:numPr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D39B6">
        <w:rPr>
          <w:rFonts w:ascii="Bookman Old Style" w:hAnsi="Bookman Old Style"/>
          <w:b/>
          <w:bCs/>
          <w:i/>
          <w:iCs/>
          <w:sz w:val="20"/>
          <w:szCs w:val="20"/>
        </w:rPr>
        <w:t>Diagnosis and Drug Must match to meet Medicare Coverage Criteria</w:t>
      </w:r>
    </w:p>
    <w:p w14:paraId="7899FBC4" w14:textId="77777777" w:rsidR="002D39B6" w:rsidRPr="002D39B6" w:rsidRDefault="002D39B6" w:rsidP="002D39B6">
      <w:pPr>
        <w:pStyle w:val="ListParagraph"/>
        <w:numPr>
          <w:ilvl w:val="1"/>
          <w:numId w:val="2"/>
        </w:numPr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D39B6">
        <w:rPr>
          <w:rFonts w:ascii="Bookman Old Style" w:hAnsi="Bookman Old Style"/>
          <w:b/>
          <w:bCs/>
          <w:i/>
          <w:iCs/>
          <w:sz w:val="20"/>
          <w:szCs w:val="20"/>
        </w:rPr>
        <w:t>Must be signed by MD or DO</w:t>
      </w:r>
    </w:p>
    <w:p w14:paraId="465C8E1B" w14:textId="252E83D2" w:rsidR="002D39B6" w:rsidRPr="002D39B6" w:rsidRDefault="002D39B6" w:rsidP="002D39B6">
      <w:pPr>
        <w:jc w:val="both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2D39B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Chart note Examples: (Progress notes by Physician, PA, NP, CNS </w:t>
      </w:r>
      <w:r w:rsidRPr="002D39B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face to face examination prior to the written order to delivery) / Must be enrolled in Provider Enrollment, chain, and Ownership Systems (PECOS), so orders cannot be written by </w:t>
      </w:r>
      <w:proofErr w:type="spellStart"/>
      <w:proofErr w:type="gramStart"/>
      <w:r w:rsidRPr="002D39B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a</w:t>
      </w:r>
      <w:proofErr w:type="spellEnd"/>
      <w:proofErr w:type="gramEnd"/>
      <w:r w:rsidRPr="002D39B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intern or a Resident.</w:t>
      </w:r>
    </w:p>
    <w:p w14:paraId="78245CD6" w14:textId="77777777" w:rsidR="002D39B6" w:rsidRDefault="002D39B6">
      <w:pPr>
        <w:rPr>
          <w:rFonts w:ascii="Bookman Old Style" w:hAnsi="Bookman Old Style"/>
        </w:rPr>
      </w:pPr>
    </w:p>
    <w:p w14:paraId="78F95C67" w14:textId="77777777" w:rsidR="002D39B6" w:rsidRDefault="002D39B6">
      <w:pPr>
        <w:rPr>
          <w:rFonts w:ascii="Bookman Old Style" w:hAnsi="Bookman Old Style"/>
        </w:rPr>
      </w:pPr>
    </w:p>
    <w:p w14:paraId="64F31C94" w14:textId="77777777" w:rsidR="002D39B6" w:rsidRDefault="002D39B6">
      <w:pPr>
        <w:rPr>
          <w:rFonts w:ascii="Bookman Old Style" w:hAnsi="Bookman Old Style"/>
        </w:rPr>
      </w:pPr>
    </w:p>
    <w:p w14:paraId="50CD00EE" w14:textId="77777777" w:rsidR="002D39B6" w:rsidRDefault="002D39B6">
      <w:pPr>
        <w:rPr>
          <w:rFonts w:ascii="Bookman Old Style" w:hAnsi="Bookman Old Style"/>
        </w:rPr>
      </w:pPr>
    </w:p>
    <w:p w14:paraId="7BA99418" w14:textId="77777777" w:rsidR="002D39B6" w:rsidRDefault="002D39B6">
      <w:pPr>
        <w:rPr>
          <w:rFonts w:ascii="Bookman Old Style" w:hAnsi="Bookman Old Style"/>
        </w:rPr>
      </w:pPr>
    </w:p>
    <w:p w14:paraId="1DCEB472" w14:textId="77777777" w:rsidR="002D39B6" w:rsidRDefault="002D39B6">
      <w:pPr>
        <w:rPr>
          <w:rFonts w:ascii="Bookman Old Style" w:hAnsi="Bookman Old Style"/>
        </w:rPr>
      </w:pPr>
    </w:p>
    <w:p w14:paraId="316C7B25" w14:textId="77777777" w:rsidR="002D39B6" w:rsidRDefault="002D39B6">
      <w:pPr>
        <w:rPr>
          <w:rFonts w:ascii="Bookman Old Style" w:hAnsi="Bookman Old Style"/>
        </w:rPr>
      </w:pPr>
    </w:p>
    <w:p w14:paraId="53785A15" w14:textId="77777777" w:rsidR="002D39B6" w:rsidRDefault="002D39B6">
      <w:pPr>
        <w:rPr>
          <w:rFonts w:ascii="Bookman Old Style" w:hAnsi="Bookman Old Style"/>
        </w:rPr>
      </w:pPr>
    </w:p>
    <w:p w14:paraId="588B47D8" w14:textId="77777777" w:rsidR="002D39B6" w:rsidRDefault="002D39B6">
      <w:pPr>
        <w:rPr>
          <w:rFonts w:ascii="Bookman Old Style" w:hAnsi="Bookman Old Style"/>
        </w:rPr>
      </w:pPr>
    </w:p>
    <w:p w14:paraId="04258DA8" w14:textId="77777777" w:rsidR="002D39B6" w:rsidRDefault="002D39B6">
      <w:pPr>
        <w:rPr>
          <w:rFonts w:ascii="Bookman Old Style" w:hAnsi="Bookman Old Style"/>
        </w:rPr>
      </w:pPr>
    </w:p>
    <w:p w14:paraId="4649CFCB" w14:textId="77777777" w:rsidR="002D39B6" w:rsidRDefault="002D39B6">
      <w:pPr>
        <w:rPr>
          <w:rFonts w:ascii="Bookman Old Style" w:hAnsi="Bookman Old Style"/>
        </w:rPr>
      </w:pPr>
    </w:p>
    <w:p w14:paraId="04952788" w14:textId="77777777" w:rsidR="002D39B6" w:rsidRDefault="002D39B6">
      <w:pPr>
        <w:rPr>
          <w:rFonts w:ascii="Bookman Old Style" w:hAnsi="Bookman Old Style"/>
        </w:rPr>
      </w:pPr>
    </w:p>
    <w:p w14:paraId="2DCFA142" w14:textId="77777777" w:rsidR="002D39B6" w:rsidRDefault="002D39B6">
      <w:pPr>
        <w:rPr>
          <w:rFonts w:ascii="Bookman Old Style" w:hAnsi="Bookman Old Style"/>
        </w:rPr>
      </w:pPr>
    </w:p>
    <w:p w14:paraId="337BF44E" w14:textId="77777777" w:rsidR="002D39B6" w:rsidRDefault="002D39B6">
      <w:pPr>
        <w:rPr>
          <w:rFonts w:ascii="Bookman Old Style" w:hAnsi="Bookman Old Style"/>
        </w:rPr>
      </w:pPr>
    </w:p>
    <w:p w14:paraId="1271CBB7" w14:textId="77777777" w:rsidR="002D39B6" w:rsidRDefault="002D39B6">
      <w:pPr>
        <w:rPr>
          <w:rFonts w:ascii="Bookman Old Style" w:hAnsi="Bookman Old Style"/>
        </w:rPr>
      </w:pPr>
    </w:p>
    <w:p w14:paraId="5EF2818E" w14:textId="77777777" w:rsidR="002D39B6" w:rsidRDefault="002D39B6">
      <w:pPr>
        <w:rPr>
          <w:rFonts w:ascii="Bookman Old Style" w:hAnsi="Bookman Old Style"/>
        </w:rPr>
      </w:pPr>
    </w:p>
    <w:p w14:paraId="5FEA40C8" w14:textId="77777777" w:rsidR="002D39B6" w:rsidRDefault="002D39B6">
      <w:pPr>
        <w:rPr>
          <w:rFonts w:ascii="Bookman Old Style" w:hAnsi="Bookman Old Style"/>
        </w:rPr>
      </w:pPr>
    </w:p>
    <w:p w14:paraId="553A217B" w14:textId="77777777" w:rsidR="002D39B6" w:rsidRDefault="002D39B6">
      <w:pPr>
        <w:rPr>
          <w:rFonts w:ascii="Bookman Old Style" w:hAnsi="Bookman Old Style"/>
        </w:rPr>
      </w:pPr>
    </w:p>
    <w:p w14:paraId="0E7F73BC" w14:textId="0B26FF98" w:rsidR="002D39B6" w:rsidRDefault="002D39B6">
      <w:pPr>
        <w:rPr>
          <w:rFonts w:ascii="Bookman Old Style" w:hAnsi="Bookman Old Style"/>
        </w:rPr>
      </w:pPr>
    </w:p>
    <w:p w14:paraId="722823C3" w14:textId="08F0DCDD" w:rsidR="002D39B6" w:rsidRDefault="002D39B6">
      <w:pPr>
        <w:rPr>
          <w:rFonts w:ascii="Bookman Old Style" w:hAnsi="Bookman Old Style"/>
        </w:rPr>
      </w:pPr>
    </w:p>
    <w:p w14:paraId="1B55C8DA" w14:textId="77777777" w:rsidR="002D39B6" w:rsidRDefault="002D39B6">
      <w:pPr>
        <w:rPr>
          <w:rFonts w:ascii="Bookman Old Style" w:hAnsi="Bookman Old Style"/>
        </w:rPr>
      </w:pPr>
    </w:p>
    <w:p w14:paraId="50F90CE5" w14:textId="77777777" w:rsidR="002D39B6" w:rsidRDefault="002D39B6">
      <w:pPr>
        <w:rPr>
          <w:rFonts w:ascii="Bookman Old Style" w:hAnsi="Bookman Old Style"/>
        </w:rPr>
      </w:pPr>
    </w:p>
    <w:p w14:paraId="61550B70" w14:textId="458B7A07" w:rsidR="002D39B6" w:rsidRDefault="002D39B6">
      <w:pPr>
        <w:rPr>
          <w:rFonts w:ascii="Bookman Old Style" w:hAnsi="Bookman Old Style"/>
        </w:rPr>
      </w:pPr>
    </w:p>
    <w:p w14:paraId="12D54798" w14:textId="77777777" w:rsidR="002D39B6" w:rsidRDefault="002D39B6">
      <w:pPr>
        <w:rPr>
          <w:rFonts w:ascii="Bookman Old Style" w:hAnsi="Bookman Old Style"/>
        </w:rPr>
      </w:pPr>
    </w:p>
    <w:p w14:paraId="4805E4FC" w14:textId="77777777" w:rsidR="002D39B6" w:rsidRDefault="002D39B6">
      <w:pPr>
        <w:rPr>
          <w:rFonts w:ascii="Bookman Old Style" w:hAnsi="Bookman Old Style"/>
        </w:rPr>
      </w:pPr>
    </w:p>
    <w:p w14:paraId="226D7E69" w14:textId="16A4B6CF" w:rsidR="00621337" w:rsidRPr="00A54A38" w:rsidRDefault="000800A6">
      <w:p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lastRenderedPageBreak/>
        <w:t>Home Oxygen:</w:t>
      </w:r>
    </w:p>
    <w:p w14:paraId="5D9739F7" w14:textId="77777777" w:rsidR="000800A6" w:rsidRPr="00A54A38" w:rsidRDefault="000800A6">
      <w:p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List of common Health conditions for Oxygen at home use:</w:t>
      </w:r>
    </w:p>
    <w:p w14:paraId="0D979EF0" w14:textId="77777777" w:rsidR="000800A6" w:rsidRPr="00A54A38" w:rsidRDefault="000800A6" w:rsidP="000800A6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A54A38">
        <w:rPr>
          <w:rFonts w:ascii="Bookman Old Style" w:hAnsi="Bookman Old Style"/>
          <w:b/>
          <w:u w:val="single"/>
        </w:rPr>
        <w:t>Health condition</w:t>
      </w:r>
      <w:r w:rsidRPr="00A54A38">
        <w:rPr>
          <w:rFonts w:ascii="Bookman Old Style" w:hAnsi="Bookman Old Style"/>
          <w:b/>
        </w:rPr>
        <w:t xml:space="preserve"> must be in </w:t>
      </w:r>
      <w:r w:rsidRPr="00A54A38">
        <w:rPr>
          <w:rFonts w:ascii="Bookman Old Style" w:hAnsi="Bookman Old Style"/>
          <w:b/>
          <w:u w:val="single"/>
        </w:rPr>
        <w:t>Chronic and stable condition</w:t>
      </w:r>
      <w:r w:rsidRPr="00A54A38">
        <w:rPr>
          <w:rFonts w:ascii="Bookman Old Style" w:hAnsi="Bookman Old Style"/>
          <w:b/>
        </w:rPr>
        <w:t xml:space="preserve"> upon discharge from hospital</w:t>
      </w:r>
    </w:p>
    <w:p w14:paraId="0CB90760" w14:textId="77777777" w:rsidR="00260F75" w:rsidRPr="00A54A38" w:rsidRDefault="00260F75" w:rsidP="00260F7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Severe Primary Lung Disease: </w:t>
      </w:r>
    </w:p>
    <w:p w14:paraId="315CAB78" w14:textId="77777777" w:rsidR="000800A6" w:rsidRPr="00A54A38" w:rsidRDefault="000800A6" w:rsidP="00260F75">
      <w:pPr>
        <w:pStyle w:val="ListParagraph"/>
        <w:numPr>
          <w:ilvl w:val="2"/>
          <w:numId w:val="2"/>
        </w:numPr>
        <w:rPr>
          <w:rFonts w:ascii="Bookman Old Style" w:hAnsi="Bookman Old Style"/>
          <w:b/>
        </w:rPr>
      </w:pPr>
      <w:r w:rsidRPr="00A54A38">
        <w:rPr>
          <w:rFonts w:ascii="Bookman Old Style" w:hAnsi="Bookman Old Style"/>
        </w:rPr>
        <w:t>Chronic Obstructive Pulmonary Disease</w:t>
      </w:r>
    </w:p>
    <w:p w14:paraId="4B2AD9E8" w14:textId="77777777" w:rsidR="000800A6" w:rsidRPr="00A54A38" w:rsidRDefault="000800A6" w:rsidP="00260F75">
      <w:pPr>
        <w:pStyle w:val="ListParagraph"/>
        <w:numPr>
          <w:ilvl w:val="2"/>
          <w:numId w:val="2"/>
        </w:numPr>
        <w:rPr>
          <w:rFonts w:ascii="Bookman Old Style" w:hAnsi="Bookman Old Style"/>
          <w:b/>
        </w:rPr>
      </w:pPr>
      <w:r w:rsidRPr="00A54A38">
        <w:rPr>
          <w:rFonts w:ascii="Bookman Old Style" w:hAnsi="Bookman Old Style"/>
        </w:rPr>
        <w:t>Diffuse interstitial Lung disease</w:t>
      </w:r>
    </w:p>
    <w:p w14:paraId="45F685C7" w14:textId="77777777" w:rsidR="000800A6" w:rsidRPr="00A54A38" w:rsidRDefault="000800A6" w:rsidP="00260F75">
      <w:pPr>
        <w:pStyle w:val="ListParagraph"/>
        <w:numPr>
          <w:ilvl w:val="2"/>
          <w:numId w:val="2"/>
        </w:numPr>
        <w:rPr>
          <w:rFonts w:ascii="Bookman Old Style" w:hAnsi="Bookman Old Style"/>
          <w:b/>
        </w:rPr>
      </w:pPr>
      <w:r w:rsidRPr="00A54A38">
        <w:rPr>
          <w:rFonts w:ascii="Bookman Old Style" w:hAnsi="Bookman Old Style"/>
        </w:rPr>
        <w:t>Cy</w:t>
      </w:r>
      <w:r w:rsidR="00260F75" w:rsidRPr="00A54A38">
        <w:rPr>
          <w:rFonts w:ascii="Bookman Old Style" w:hAnsi="Bookman Old Style"/>
        </w:rPr>
        <w:t>stic fibrosis</w:t>
      </w:r>
    </w:p>
    <w:p w14:paraId="1D76FDBC" w14:textId="77777777" w:rsidR="00260F75" w:rsidRPr="00A54A38" w:rsidRDefault="00260F75" w:rsidP="00260F7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Bronchiectasis</w:t>
      </w:r>
    </w:p>
    <w:p w14:paraId="78F0D1FC" w14:textId="77777777" w:rsidR="00260F75" w:rsidRPr="00A54A38" w:rsidRDefault="00260F75" w:rsidP="00260F7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Pulmonary neoplasm, Primary or metastatic</w:t>
      </w:r>
    </w:p>
    <w:p w14:paraId="49B4B5B2" w14:textId="77777777" w:rsidR="00260F75" w:rsidRPr="00A54A38" w:rsidRDefault="00260F75" w:rsidP="00260F7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Chronic Bronchitis</w:t>
      </w:r>
    </w:p>
    <w:p w14:paraId="34AB3EF6" w14:textId="77777777" w:rsidR="00260F75" w:rsidRPr="00A54A38" w:rsidRDefault="00260F75" w:rsidP="00260F7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Emphysema</w:t>
      </w:r>
    </w:p>
    <w:p w14:paraId="289B4048" w14:textId="77777777" w:rsidR="00260F75" w:rsidRPr="00A54A38" w:rsidRDefault="00260F75" w:rsidP="00260F75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Hypoxia related symptoms/conditions may improve with O2:</w:t>
      </w:r>
    </w:p>
    <w:p w14:paraId="66FDC69F" w14:textId="77777777" w:rsidR="00260F75" w:rsidRPr="00A54A38" w:rsidRDefault="00260F75" w:rsidP="00260F75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Pulmonary HTN</w:t>
      </w:r>
    </w:p>
    <w:p w14:paraId="30B9B201" w14:textId="77777777" w:rsidR="00260F75" w:rsidRPr="00A54A38" w:rsidRDefault="00260F75" w:rsidP="00260F75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Recurring CHF due to Chronic </w:t>
      </w:r>
      <w:proofErr w:type="spellStart"/>
      <w:r w:rsidRPr="00A54A38">
        <w:rPr>
          <w:rFonts w:ascii="Bookman Old Style" w:hAnsi="Bookman Old Style"/>
        </w:rPr>
        <w:t>cor</w:t>
      </w:r>
      <w:proofErr w:type="spellEnd"/>
      <w:r w:rsidRPr="00A54A38">
        <w:rPr>
          <w:rFonts w:ascii="Bookman Old Style" w:hAnsi="Bookman Old Style"/>
        </w:rPr>
        <w:t xml:space="preserve"> </w:t>
      </w:r>
      <w:proofErr w:type="spellStart"/>
      <w:r w:rsidRPr="00A54A38">
        <w:rPr>
          <w:rFonts w:ascii="Bookman Old Style" w:hAnsi="Bookman Old Style"/>
        </w:rPr>
        <w:t>pulmonle</w:t>
      </w:r>
      <w:proofErr w:type="spellEnd"/>
    </w:p>
    <w:p w14:paraId="5EEEADF2" w14:textId="77777777" w:rsidR="00260F75" w:rsidRPr="00A54A38" w:rsidRDefault="00260F75" w:rsidP="00260F75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Eyrthrocytsis /erthrocythermia </w:t>
      </w:r>
    </w:p>
    <w:p w14:paraId="0594181A" w14:textId="77777777" w:rsidR="00260F75" w:rsidRPr="00A54A38" w:rsidRDefault="00260F75" w:rsidP="00260F75">
      <w:p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Patient Chart notes must document Patient’s:</w:t>
      </w:r>
    </w:p>
    <w:p w14:paraId="1D6D423D" w14:textId="77777777" w:rsidR="00260F75" w:rsidRPr="00A54A38" w:rsidRDefault="00260F75" w:rsidP="00260F7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Hypoxia related condition </w:t>
      </w:r>
    </w:p>
    <w:p w14:paraId="0392D8C2" w14:textId="77777777" w:rsidR="00260F75" w:rsidRPr="00A54A38" w:rsidRDefault="00260F75" w:rsidP="00260F7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Condition will improve with oxygen therapy</w:t>
      </w:r>
    </w:p>
    <w:p w14:paraId="33923F9A" w14:textId="77777777" w:rsidR="00260F75" w:rsidRPr="00A54A38" w:rsidRDefault="00260F75" w:rsidP="00260F7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Other treatment measures have </w:t>
      </w:r>
      <w:proofErr w:type="spellStart"/>
      <w:r w:rsidRPr="00A54A38">
        <w:rPr>
          <w:rFonts w:ascii="Bookman Old Style" w:hAnsi="Bookman Old Style"/>
        </w:rPr>
        <w:t>ben</w:t>
      </w:r>
      <w:proofErr w:type="spellEnd"/>
      <w:r w:rsidRPr="00A54A38">
        <w:rPr>
          <w:rFonts w:ascii="Bookman Old Style" w:hAnsi="Bookman Old Style"/>
        </w:rPr>
        <w:t xml:space="preserve"> tried and deemed ineffective such as  Medications, inhalers</w:t>
      </w:r>
    </w:p>
    <w:p w14:paraId="0C9EC879" w14:textId="77777777" w:rsidR="00260F75" w:rsidRPr="00A54A38" w:rsidRDefault="00DB2177" w:rsidP="00260F75">
      <w:pPr>
        <w:rPr>
          <w:rFonts w:ascii="Bookman Old Style" w:hAnsi="Bookman Old Style"/>
          <w:u w:val="single"/>
        </w:rPr>
      </w:pPr>
      <w:r w:rsidRPr="00A54A38">
        <w:rPr>
          <w:rFonts w:ascii="Bookman Old Style" w:hAnsi="Bookman Old Style"/>
        </w:rPr>
        <w:t>Chart note Examples:</w:t>
      </w:r>
      <w:r w:rsidR="004D5D49" w:rsidRPr="00A54A38">
        <w:rPr>
          <w:rFonts w:ascii="Bookman Old Style" w:hAnsi="Bookman Old Style"/>
        </w:rPr>
        <w:t xml:space="preserve"> (Progress notes by </w:t>
      </w:r>
      <w:r w:rsidR="004D5D49" w:rsidRPr="00A54A38">
        <w:rPr>
          <w:rFonts w:ascii="Bookman Old Style" w:hAnsi="Bookman Old Style"/>
          <w:b/>
        </w:rPr>
        <w:t xml:space="preserve">Physician, PA, NP, CNS </w:t>
      </w:r>
      <w:r w:rsidR="004D5D49" w:rsidRPr="00A54A38">
        <w:rPr>
          <w:rFonts w:ascii="Bookman Old Style" w:hAnsi="Bookman Old Style"/>
          <w:u w:val="single"/>
        </w:rPr>
        <w:t xml:space="preserve">face to face examination prior to the written order to delivery) / Must be enrolled in Provider Enrollment, chain, and Ownership Systems (PECOS), so orders cannot be written by </w:t>
      </w:r>
      <w:proofErr w:type="spellStart"/>
      <w:r w:rsidR="004D5D49" w:rsidRPr="00A54A38">
        <w:rPr>
          <w:rFonts w:ascii="Bookman Old Style" w:hAnsi="Bookman Old Style"/>
          <w:u w:val="single"/>
        </w:rPr>
        <w:t>a</w:t>
      </w:r>
      <w:proofErr w:type="spellEnd"/>
      <w:r w:rsidR="004D5D49" w:rsidRPr="00A54A38">
        <w:rPr>
          <w:rFonts w:ascii="Bookman Old Style" w:hAnsi="Bookman Old Style"/>
          <w:u w:val="single"/>
        </w:rPr>
        <w:t xml:space="preserve"> intern or a Resident. </w:t>
      </w:r>
    </w:p>
    <w:p w14:paraId="427D6F0C" w14:textId="77777777" w:rsidR="004D5D49" w:rsidRDefault="004D5D49" w:rsidP="004D5D49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Patient continues to be experience shortness of breath &amp; has a long history of </w:t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</w:r>
      <w:r w:rsidRPr="00A54A38">
        <w:rPr>
          <w:rFonts w:ascii="Bookman Old Style" w:hAnsi="Bookman Old Style"/>
        </w:rPr>
        <w:softHyphen/>
        <w:t xml:space="preserve">________________________________ (Health condition in chronic and stable condition-ref to list of common conditions). He has been on multiple respiratory medications and inhaler which are not sufficient enough to maintain his/her therapeutic oxygen saturation levels. </w:t>
      </w:r>
    </w:p>
    <w:p w14:paraId="6119F5D3" w14:textId="77777777" w:rsidR="00E20BE0" w:rsidRPr="00E20BE0" w:rsidRDefault="00E20BE0" w:rsidP="00E20BE0">
      <w:pPr>
        <w:rPr>
          <w:rFonts w:ascii="Bookman Old Style" w:hAnsi="Bookman Old Style"/>
        </w:rPr>
      </w:pPr>
      <w:r w:rsidRPr="00E20BE0">
        <w:rPr>
          <w:rFonts w:ascii="Bookman Old Style" w:hAnsi="Bookman Old Style"/>
          <w:highlight w:val="yellow"/>
        </w:rPr>
        <w:t>When ordering Portable tanks please document that patient is mobile in the house.</w:t>
      </w:r>
      <w:r>
        <w:rPr>
          <w:rFonts w:ascii="Bookman Old Style" w:hAnsi="Bookman Old Style"/>
        </w:rPr>
        <w:t xml:space="preserve"> </w:t>
      </w:r>
    </w:p>
    <w:p w14:paraId="3BF89105" w14:textId="77777777" w:rsidR="004D5D49" w:rsidRPr="00A54A38" w:rsidRDefault="004D5D49" w:rsidP="004D5D49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Patient was admitted to the hospital with Pneumonia. Has improved over last few days</w:t>
      </w:r>
      <w:r w:rsidR="00EA75E4" w:rsidRPr="00A54A38">
        <w:rPr>
          <w:rFonts w:ascii="Bookman Old Style" w:hAnsi="Bookman Old Style"/>
        </w:rPr>
        <w:t xml:space="preserve">. Now feels: </w:t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  <w:t>_______________________</w:t>
      </w:r>
      <w:proofErr w:type="gramStart"/>
      <w:r w:rsidR="00EA75E4" w:rsidRPr="00A54A38">
        <w:rPr>
          <w:rFonts w:ascii="Bookman Old Style" w:hAnsi="Bookman Old Style"/>
        </w:rPr>
        <w:t>_(</w:t>
      </w:r>
      <w:proofErr w:type="gramEnd"/>
      <w:r w:rsidR="00EA75E4" w:rsidRPr="00A54A38">
        <w:rPr>
          <w:rFonts w:ascii="Bookman Old Style" w:hAnsi="Bookman Old Style"/>
        </w:rPr>
        <w:t xml:space="preserve">symptoms of Hypoxia). Oxygen saturation levels are at </w:t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</w:r>
      <w:r w:rsidR="00EA75E4" w:rsidRPr="00A54A38">
        <w:rPr>
          <w:rFonts w:ascii="Bookman Old Style" w:hAnsi="Bookman Old Style"/>
        </w:rPr>
        <w:softHyphen/>
        <w:t xml:space="preserve">______________% (&lt;/= 88%). With the History of A-Fib cannot tolerate respiratory medication and or inhalers.  She is on now oral antibiotics. Oxygen therapy is needed to get her oxygenation saturation within therapeutic range so lungs will heal. </w:t>
      </w:r>
    </w:p>
    <w:p w14:paraId="49E03FD6" w14:textId="77777777" w:rsidR="0070749E" w:rsidRPr="00A54A38" w:rsidRDefault="00DB2177" w:rsidP="00260F75">
      <w:p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ab/>
      </w:r>
    </w:p>
    <w:p w14:paraId="37666ABB" w14:textId="3541F39B" w:rsidR="00DB2177" w:rsidRPr="00A54A38" w:rsidRDefault="0070749E" w:rsidP="00260F75">
      <w:p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br w:type="page"/>
      </w:r>
      <w:r w:rsidRPr="00A54A38">
        <w:rPr>
          <w:rFonts w:ascii="Bookman Old Style" w:hAnsi="Bookman Old Style"/>
        </w:rPr>
        <w:lastRenderedPageBreak/>
        <w:t>Small Volume Nebulizer:</w:t>
      </w:r>
    </w:p>
    <w:p w14:paraId="6F195A6D" w14:textId="77777777" w:rsidR="0070749E" w:rsidRPr="00A54A38" w:rsidRDefault="00DE1C54" w:rsidP="0070749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Covered Health Conditions with corresponding Medications.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454"/>
      </w:tblGrid>
      <w:tr w:rsidR="00DE1C54" w:rsidRPr="00A54A38" w14:paraId="710A2098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3AAF0747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Bronchitis</w:t>
            </w:r>
          </w:p>
        </w:tc>
        <w:tc>
          <w:tcPr>
            <w:tcW w:w="2020" w:type="dxa"/>
            <w:vMerge w:val="restart"/>
            <w:hideMark/>
          </w:tcPr>
          <w:p w14:paraId="67B6F60C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proofErr w:type="spellStart"/>
            <w:r w:rsidRPr="00A54A38">
              <w:rPr>
                <w:rFonts w:ascii="Bookman Old Style" w:hAnsi="Bookman Old Style"/>
              </w:rPr>
              <w:t>Albuteroal</w:t>
            </w:r>
            <w:proofErr w:type="spellEnd"/>
            <w:r w:rsidRPr="00A54A38">
              <w:rPr>
                <w:rFonts w:ascii="Bookman Old Style" w:hAnsi="Bookman Old Style"/>
              </w:rPr>
              <w:t xml:space="preserve">, </w:t>
            </w:r>
            <w:proofErr w:type="spellStart"/>
            <w:r w:rsidRPr="00A54A38">
              <w:rPr>
                <w:rFonts w:ascii="Bookman Old Style" w:hAnsi="Bookman Old Style"/>
              </w:rPr>
              <w:t>Arformoterol</w:t>
            </w:r>
            <w:proofErr w:type="spellEnd"/>
            <w:r w:rsidRPr="00A54A38">
              <w:rPr>
                <w:rFonts w:ascii="Bookman Old Style" w:hAnsi="Bookman Old Style"/>
              </w:rPr>
              <w:t xml:space="preserve">, budesonide, Cromolyn Na, formoterol, ipratropium, levalbuterol, </w:t>
            </w:r>
            <w:proofErr w:type="spellStart"/>
            <w:r w:rsidRPr="00A54A38">
              <w:rPr>
                <w:rFonts w:ascii="Bookman Old Style" w:hAnsi="Bookman Old Style"/>
              </w:rPr>
              <w:t>metaproternol</w:t>
            </w:r>
            <w:proofErr w:type="spellEnd"/>
          </w:p>
        </w:tc>
      </w:tr>
      <w:tr w:rsidR="00DE1C54" w:rsidRPr="00A54A38" w14:paraId="1AADC551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2C915930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Emphysema</w:t>
            </w:r>
          </w:p>
        </w:tc>
        <w:tc>
          <w:tcPr>
            <w:tcW w:w="2020" w:type="dxa"/>
            <w:vMerge/>
            <w:hideMark/>
          </w:tcPr>
          <w:p w14:paraId="5F17448D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6A0F3322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17778414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Asthma</w:t>
            </w:r>
          </w:p>
        </w:tc>
        <w:tc>
          <w:tcPr>
            <w:tcW w:w="2020" w:type="dxa"/>
            <w:vMerge/>
            <w:hideMark/>
          </w:tcPr>
          <w:p w14:paraId="5F12A9F6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63690EAE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6429875A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Bronchiectasis</w:t>
            </w:r>
          </w:p>
        </w:tc>
        <w:tc>
          <w:tcPr>
            <w:tcW w:w="2020" w:type="dxa"/>
            <w:vMerge/>
            <w:hideMark/>
          </w:tcPr>
          <w:p w14:paraId="283A6608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508E88AF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506517E1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Alveolitis</w:t>
            </w:r>
          </w:p>
        </w:tc>
        <w:tc>
          <w:tcPr>
            <w:tcW w:w="2020" w:type="dxa"/>
            <w:vMerge/>
            <w:hideMark/>
          </w:tcPr>
          <w:p w14:paraId="5151F771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77FFFC07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071E8B3A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COPD</w:t>
            </w:r>
          </w:p>
        </w:tc>
        <w:tc>
          <w:tcPr>
            <w:tcW w:w="2020" w:type="dxa"/>
            <w:vMerge/>
            <w:hideMark/>
          </w:tcPr>
          <w:p w14:paraId="39CFE7E5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4F8E1344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32748F75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Asbestosis</w:t>
            </w:r>
          </w:p>
        </w:tc>
        <w:tc>
          <w:tcPr>
            <w:tcW w:w="2020" w:type="dxa"/>
            <w:vMerge/>
            <w:hideMark/>
          </w:tcPr>
          <w:p w14:paraId="3CB0392C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796410CC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18860015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Pneumonitis</w:t>
            </w:r>
          </w:p>
        </w:tc>
        <w:tc>
          <w:tcPr>
            <w:tcW w:w="2020" w:type="dxa"/>
            <w:vMerge/>
            <w:hideMark/>
          </w:tcPr>
          <w:p w14:paraId="67BDDA14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43BD1A47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0EE552A8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Cystic Fibrosis</w:t>
            </w:r>
          </w:p>
        </w:tc>
        <w:tc>
          <w:tcPr>
            <w:tcW w:w="2020" w:type="dxa"/>
            <w:noWrap/>
            <w:hideMark/>
          </w:tcPr>
          <w:p w14:paraId="0EA0A3EB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 xml:space="preserve">tobramycin, and </w:t>
            </w:r>
            <w:proofErr w:type="spellStart"/>
            <w:r w:rsidRPr="00A54A38">
              <w:rPr>
                <w:rFonts w:ascii="Bookman Old Style" w:hAnsi="Bookman Old Style"/>
              </w:rPr>
              <w:t>Dornase</w:t>
            </w:r>
            <w:proofErr w:type="spellEnd"/>
            <w:r w:rsidRPr="00A54A38">
              <w:rPr>
                <w:rFonts w:ascii="Bookman Old Style" w:hAnsi="Bookman Old Style"/>
              </w:rPr>
              <w:t xml:space="preserve"> Alfa</w:t>
            </w:r>
          </w:p>
        </w:tc>
      </w:tr>
      <w:tr w:rsidR="00DE1C54" w:rsidRPr="00A54A38" w14:paraId="300FC85C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48A60091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Bronchiectasis</w:t>
            </w:r>
          </w:p>
        </w:tc>
        <w:tc>
          <w:tcPr>
            <w:tcW w:w="2020" w:type="dxa"/>
            <w:noWrap/>
            <w:hideMark/>
          </w:tcPr>
          <w:p w14:paraId="23708E4C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tobramycin</w:t>
            </w:r>
          </w:p>
        </w:tc>
      </w:tr>
      <w:tr w:rsidR="00DE1C54" w:rsidRPr="00A54A38" w14:paraId="6758D6D6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68864796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HIV</w:t>
            </w:r>
          </w:p>
        </w:tc>
        <w:tc>
          <w:tcPr>
            <w:tcW w:w="2020" w:type="dxa"/>
            <w:vMerge w:val="restart"/>
            <w:hideMark/>
          </w:tcPr>
          <w:p w14:paraId="0275415A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Pentamidine</w:t>
            </w:r>
          </w:p>
        </w:tc>
      </w:tr>
      <w:tr w:rsidR="00DE1C54" w:rsidRPr="00A54A38" w14:paraId="135E7FEB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5636B1F9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Pneumocystis</w:t>
            </w:r>
          </w:p>
        </w:tc>
        <w:tc>
          <w:tcPr>
            <w:tcW w:w="2020" w:type="dxa"/>
            <w:vMerge/>
            <w:hideMark/>
          </w:tcPr>
          <w:p w14:paraId="0B569353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0A65EBC1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2B5E06A8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Complications of organ transplantations</w:t>
            </w:r>
          </w:p>
        </w:tc>
        <w:tc>
          <w:tcPr>
            <w:tcW w:w="2020" w:type="dxa"/>
            <w:vMerge/>
            <w:hideMark/>
          </w:tcPr>
          <w:p w14:paraId="51321BEB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71BF0BE1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0311F560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Pneumonia</w:t>
            </w:r>
          </w:p>
        </w:tc>
        <w:tc>
          <w:tcPr>
            <w:tcW w:w="2020" w:type="dxa"/>
            <w:vMerge w:val="restart"/>
            <w:hideMark/>
          </w:tcPr>
          <w:p w14:paraId="62FF286F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Acetylcysteine</w:t>
            </w:r>
          </w:p>
        </w:tc>
      </w:tr>
      <w:tr w:rsidR="00DE1C54" w:rsidRPr="00A54A38" w14:paraId="42EC61BD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4937BA9D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Bronchiectasis</w:t>
            </w:r>
          </w:p>
        </w:tc>
        <w:tc>
          <w:tcPr>
            <w:tcW w:w="2020" w:type="dxa"/>
            <w:vMerge/>
            <w:hideMark/>
          </w:tcPr>
          <w:p w14:paraId="79FEE6E2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5136F051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016E7066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Emphysema</w:t>
            </w:r>
          </w:p>
        </w:tc>
        <w:tc>
          <w:tcPr>
            <w:tcW w:w="2020" w:type="dxa"/>
            <w:vMerge/>
            <w:hideMark/>
          </w:tcPr>
          <w:p w14:paraId="04DA9947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1822A975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43AE2940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Asthma</w:t>
            </w:r>
          </w:p>
        </w:tc>
        <w:tc>
          <w:tcPr>
            <w:tcW w:w="2020" w:type="dxa"/>
            <w:vMerge/>
            <w:hideMark/>
          </w:tcPr>
          <w:p w14:paraId="0B716454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DE1C54" w:rsidRPr="00A54A38" w14:paraId="733EB095" w14:textId="77777777" w:rsidTr="00DE1C54">
        <w:trPr>
          <w:trHeight w:val="300"/>
        </w:trPr>
        <w:tc>
          <w:tcPr>
            <w:tcW w:w="3420" w:type="dxa"/>
            <w:noWrap/>
            <w:hideMark/>
          </w:tcPr>
          <w:p w14:paraId="04CBB72A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  <w:r w:rsidRPr="00A54A38">
              <w:rPr>
                <w:rFonts w:ascii="Bookman Old Style" w:hAnsi="Bookman Old Style"/>
              </w:rPr>
              <w:t>Bronchiectasis</w:t>
            </w:r>
          </w:p>
        </w:tc>
        <w:tc>
          <w:tcPr>
            <w:tcW w:w="2020" w:type="dxa"/>
            <w:vMerge/>
            <w:hideMark/>
          </w:tcPr>
          <w:p w14:paraId="163E6894" w14:textId="77777777" w:rsidR="00DE1C54" w:rsidRPr="00A54A38" w:rsidRDefault="00DE1C54" w:rsidP="00DE1C54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14:paraId="47093485" w14:textId="77777777" w:rsidR="00DE1C54" w:rsidRPr="00A54A38" w:rsidRDefault="00DE1C54" w:rsidP="00DE1C54">
      <w:pPr>
        <w:pStyle w:val="ListParagraph"/>
        <w:rPr>
          <w:rFonts w:ascii="Bookman Old Style" w:hAnsi="Bookman Old Style"/>
        </w:rPr>
      </w:pPr>
    </w:p>
    <w:p w14:paraId="6D4E63F4" w14:textId="77777777" w:rsidR="00DE1C54" w:rsidRPr="00A54A38" w:rsidRDefault="00DE1C54" w:rsidP="00DE1C54">
      <w:pPr>
        <w:rPr>
          <w:rFonts w:ascii="Bookman Old Style" w:hAnsi="Bookman Old Style"/>
        </w:rPr>
      </w:pPr>
    </w:p>
    <w:p w14:paraId="735D7C9A" w14:textId="77777777" w:rsidR="00822E63" w:rsidRPr="00A54A38" w:rsidRDefault="00822E63" w:rsidP="0070749E">
      <w:pPr>
        <w:pStyle w:val="ListParagraph"/>
        <w:ind w:left="1440"/>
        <w:rPr>
          <w:rFonts w:ascii="Bookman Old Style" w:hAnsi="Bookman Old Style"/>
        </w:rPr>
      </w:pPr>
    </w:p>
    <w:p w14:paraId="64820E9D" w14:textId="77777777" w:rsidR="00822E63" w:rsidRPr="00A54A38" w:rsidRDefault="00822E63" w:rsidP="00822E63">
      <w:pPr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br w:type="page"/>
      </w:r>
      <w:r w:rsidRPr="00A54A38">
        <w:rPr>
          <w:rFonts w:ascii="Bookman Old Style" w:hAnsi="Bookman Old Style"/>
          <w:sz w:val="32"/>
          <w:szCs w:val="32"/>
        </w:rPr>
        <w:lastRenderedPageBreak/>
        <w:t>Standard Wheelchair documentation:</w:t>
      </w:r>
    </w:p>
    <w:p w14:paraId="6C7781D0" w14:textId="77777777" w:rsidR="00822E63" w:rsidRPr="00A54A38" w:rsidRDefault="00822E63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  <w:highlight w:val="yellow"/>
        </w:rPr>
        <w:t>Patient name</w:t>
      </w:r>
      <w:r w:rsidRPr="00A54A38">
        <w:rPr>
          <w:rFonts w:ascii="Bookman Old Style" w:hAnsi="Bookman Old Style"/>
        </w:rPr>
        <w:t xml:space="preserve"> with the </w:t>
      </w:r>
      <w:r w:rsidRPr="00A54A38">
        <w:rPr>
          <w:rFonts w:ascii="Bookman Old Style" w:hAnsi="Bookman Old Style"/>
          <w:highlight w:val="yellow"/>
        </w:rPr>
        <w:t>DX:</w:t>
      </w:r>
      <w:r w:rsidRPr="00A54A38">
        <w:rPr>
          <w:rFonts w:ascii="Bookman Old Style" w:hAnsi="Bookman Old Style"/>
        </w:rPr>
        <w:t xml:space="preserve">  and has a mobility limitation that significantly impairs their ability to participate in one or more mobility-related activities of daily living. In this patient case, the standard wheelchair will used to assist the patient with household mobility, dressing, bathing, and self-care. </w:t>
      </w:r>
      <w:r w:rsidRPr="00A54A38">
        <w:rPr>
          <w:rFonts w:ascii="Bookman Old Style" w:hAnsi="Bookman Old Style"/>
          <w:highlight w:val="yellow"/>
        </w:rPr>
        <w:t>Patients name</w:t>
      </w:r>
      <w:r w:rsidRPr="00A54A38">
        <w:rPr>
          <w:rFonts w:ascii="Bookman Old Style" w:hAnsi="Bookman Old Style"/>
        </w:rPr>
        <w:t xml:space="preserve"> mobility limitation cannot be sufficiently resolved by the use of an appropriately fitted cane or walker. </w:t>
      </w:r>
      <w:r w:rsidRPr="00A54A38">
        <w:rPr>
          <w:rFonts w:ascii="Bookman Old Style" w:hAnsi="Bookman Old Style"/>
          <w:highlight w:val="yellow"/>
        </w:rPr>
        <w:t>Patients</w:t>
      </w:r>
      <w:r w:rsidRPr="00A54A38">
        <w:rPr>
          <w:rFonts w:ascii="Bookman Old Style" w:hAnsi="Bookman Old Style"/>
        </w:rPr>
        <w:t xml:space="preserve"> </w:t>
      </w:r>
      <w:r w:rsidRPr="00A54A38">
        <w:rPr>
          <w:rFonts w:ascii="Bookman Old Style" w:hAnsi="Bookman Old Style"/>
          <w:highlight w:val="yellow"/>
        </w:rPr>
        <w:t xml:space="preserve">name  </w:t>
      </w:r>
      <w:r w:rsidRPr="00A54A38">
        <w:rPr>
          <w:rFonts w:ascii="Bookman Old Style" w:hAnsi="Bookman Old Style"/>
        </w:rPr>
        <w:t xml:space="preserve"> home provides adequate access between rooms, maneuvering spaces, and surfaces for use of the standard wheelchair in the home. Use of a manual wheelchair will significantly improve patient’s ability to participate in household mobility, dressing, bathing, and self-care and the patient will use it on a regular basis in the home. Type </w:t>
      </w:r>
      <w:r w:rsidRPr="00A54A38">
        <w:rPr>
          <w:rFonts w:ascii="Bookman Old Style" w:hAnsi="Bookman Old Style"/>
          <w:highlight w:val="yellow"/>
        </w:rPr>
        <w:t>He or she</w:t>
      </w:r>
      <w:r w:rsidRPr="00A54A38">
        <w:rPr>
          <w:rFonts w:ascii="Bookman Old Style" w:hAnsi="Bookman Old Style"/>
        </w:rPr>
        <w:t xml:space="preserve">   has not expressed an unwillingness to use the manual wheelchair in the home. Type </w:t>
      </w:r>
      <w:r w:rsidRPr="00A54A38">
        <w:rPr>
          <w:rFonts w:ascii="Bookman Old Style" w:hAnsi="Bookman Old Style"/>
          <w:highlight w:val="yellow"/>
        </w:rPr>
        <w:t>He or she</w:t>
      </w:r>
      <w:r w:rsidRPr="00A54A38">
        <w:rPr>
          <w:rFonts w:ascii="Bookman Old Style" w:hAnsi="Bookman Old Style"/>
        </w:rPr>
        <w:t xml:space="preserve"> has sufficient upper extremity function and other physical and mental capabilities needed to safely self-propel the standard wheelchair that is provided in the home during a typical day. </w:t>
      </w:r>
      <w:r w:rsidRPr="00A54A38">
        <w:rPr>
          <w:rFonts w:ascii="Bookman Old Style" w:hAnsi="Bookman Old Style"/>
          <w:highlight w:val="yellow"/>
        </w:rPr>
        <w:t>Patient’s name</w:t>
      </w:r>
      <w:r w:rsidRPr="00A54A38">
        <w:rPr>
          <w:rFonts w:ascii="Bookman Old Style" w:hAnsi="Bookman Old Style"/>
        </w:rPr>
        <w:t xml:space="preserve"> has a caregiver who is available, willing, and able to provide assistance with the wheelchair</w:t>
      </w:r>
    </w:p>
    <w:p w14:paraId="3FBBEE2A" w14:textId="77777777" w:rsidR="00822E63" w:rsidRPr="00A54A38" w:rsidRDefault="00822E63" w:rsidP="00822E63">
      <w:pPr>
        <w:spacing w:line="240" w:lineRule="auto"/>
        <w:rPr>
          <w:rFonts w:ascii="Bookman Old Style" w:hAnsi="Bookman Old Style"/>
          <w:sz w:val="32"/>
          <w:szCs w:val="32"/>
        </w:rPr>
      </w:pPr>
      <w:r w:rsidRPr="00A54A38">
        <w:rPr>
          <w:rFonts w:ascii="Bookman Old Style" w:hAnsi="Bookman Old Style"/>
          <w:sz w:val="32"/>
          <w:szCs w:val="32"/>
        </w:rPr>
        <w:t>Standard wheelchair with elevated leg rest:</w:t>
      </w:r>
    </w:p>
    <w:p w14:paraId="27ACA6CA" w14:textId="77777777" w:rsidR="00822E63" w:rsidRPr="00A54A38" w:rsidRDefault="00822E63" w:rsidP="00822E63">
      <w:pPr>
        <w:spacing w:line="240" w:lineRule="auto"/>
        <w:rPr>
          <w:rFonts w:ascii="Bookman Old Style" w:hAnsi="Bookman Old Style"/>
          <w:sz w:val="28"/>
          <w:szCs w:val="28"/>
        </w:rPr>
      </w:pPr>
      <w:r w:rsidRPr="00A54A38">
        <w:rPr>
          <w:rFonts w:ascii="Bookman Old Style" w:hAnsi="Bookman Old Style"/>
          <w:highlight w:val="yellow"/>
        </w:rPr>
        <w:t>Patient name</w:t>
      </w:r>
      <w:r w:rsidRPr="00A54A38">
        <w:rPr>
          <w:rFonts w:ascii="Bookman Old Style" w:hAnsi="Bookman Old Style"/>
        </w:rPr>
        <w:t xml:space="preserve"> with the </w:t>
      </w:r>
      <w:r w:rsidRPr="00A54A38">
        <w:rPr>
          <w:rFonts w:ascii="Bookman Old Style" w:hAnsi="Bookman Old Style"/>
          <w:highlight w:val="yellow"/>
        </w:rPr>
        <w:t>DX:</w:t>
      </w:r>
      <w:r w:rsidRPr="00A54A38">
        <w:rPr>
          <w:rFonts w:ascii="Bookman Old Style" w:hAnsi="Bookman Old Style"/>
        </w:rPr>
        <w:t xml:space="preserve"> and has a mobility limitation that significantly impairs their ability to participate in one or more mobility-related activities of daily living. In this patient case, the standard wheelchair w/ elevated leg rest will be used to assist the patient with household mobility, dressing, bathing, and self-care. </w:t>
      </w:r>
      <w:r w:rsidRPr="00A54A38">
        <w:rPr>
          <w:rFonts w:ascii="Bookman Old Style" w:hAnsi="Bookman Old Style"/>
          <w:highlight w:val="yellow"/>
        </w:rPr>
        <w:t>Patients name</w:t>
      </w:r>
      <w:r w:rsidRPr="00A54A38">
        <w:rPr>
          <w:rFonts w:ascii="Bookman Old Style" w:hAnsi="Bookman Old Style"/>
        </w:rPr>
        <w:t xml:space="preserve"> mobility limitation cannot be sufficiently resolved by the use of an appropriately fitted cane or walker. </w:t>
      </w:r>
      <w:r w:rsidRPr="00A54A38">
        <w:rPr>
          <w:rFonts w:ascii="Bookman Old Style" w:hAnsi="Bookman Old Style"/>
          <w:highlight w:val="yellow"/>
        </w:rPr>
        <w:t>Patients name</w:t>
      </w:r>
      <w:r w:rsidRPr="00A54A38">
        <w:rPr>
          <w:rFonts w:ascii="Bookman Old Style" w:hAnsi="Bookman Old Style"/>
        </w:rPr>
        <w:t xml:space="preserve">   home provides adequate access between rooms, maneuvering spaces, and surfaces for use of the standard wheelchair w/ elevated legs rest in the home. Use of a standard wheelchair w/ elevated legs rest will significantly improve patient’s ability to participate in household mobility, dressing, bathing, and self-care and the patient will use it on a regular basis in the home. </w:t>
      </w:r>
      <w:r w:rsidRPr="00A54A38">
        <w:rPr>
          <w:rFonts w:ascii="Bookman Old Style" w:hAnsi="Bookman Old Style"/>
          <w:highlight w:val="yellow"/>
        </w:rPr>
        <w:t>Type He or she</w:t>
      </w:r>
      <w:r w:rsidRPr="00A54A38">
        <w:rPr>
          <w:rFonts w:ascii="Bookman Old Style" w:hAnsi="Bookman Old Style"/>
        </w:rPr>
        <w:t xml:space="preserve">   has not expressed an unwillingness to use the manual wheelchair in the home. </w:t>
      </w:r>
      <w:r w:rsidRPr="00A54A38">
        <w:rPr>
          <w:rFonts w:ascii="Bookman Old Style" w:hAnsi="Bookman Old Style"/>
          <w:highlight w:val="yellow"/>
        </w:rPr>
        <w:t>Type He or she</w:t>
      </w:r>
      <w:r w:rsidRPr="00A54A38">
        <w:rPr>
          <w:rFonts w:ascii="Bookman Old Style" w:hAnsi="Bookman Old Style"/>
        </w:rPr>
        <w:t xml:space="preserve"> has sufficient upper extremity function and other physical and mental capabilities needed to safely self-propel the standard wheelchair w / elevated legs that are provided in the home during a typical day. </w:t>
      </w:r>
      <w:r w:rsidRPr="00A54A38">
        <w:rPr>
          <w:rFonts w:ascii="Bookman Old Style" w:hAnsi="Bookman Old Style"/>
          <w:highlight w:val="yellow"/>
        </w:rPr>
        <w:t>Patient’s name</w:t>
      </w:r>
      <w:r w:rsidRPr="00A54A38">
        <w:rPr>
          <w:rFonts w:ascii="Bookman Old Style" w:hAnsi="Bookman Old Style"/>
        </w:rPr>
        <w:t xml:space="preserve"> has a caregiver who is available, willing, and able to provide assistance with the standard wheelchair w/ elevated legs rest.  </w:t>
      </w:r>
    </w:p>
    <w:p w14:paraId="25874B95" w14:textId="77777777" w:rsidR="00822E63" w:rsidRPr="00A54A38" w:rsidRDefault="00822E63" w:rsidP="00822E63">
      <w:pPr>
        <w:spacing w:line="240" w:lineRule="auto"/>
        <w:rPr>
          <w:rFonts w:ascii="Bookman Old Style" w:hAnsi="Bookman Old Style"/>
          <w:sz w:val="36"/>
          <w:szCs w:val="36"/>
        </w:rPr>
      </w:pPr>
      <w:r w:rsidRPr="00A54A38">
        <w:rPr>
          <w:rFonts w:ascii="Bookman Old Style" w:hAnsi="Bookman Old Style"/>
          <w:sz w:val="36"/>
          <w:szCs w:val="36"/>
        </w:rPr>
        <w:t>Hospital bed:</w:t>
      </w:r>
    </w:p>
    <w:p w14:paraId="526B4F72" w14:textId="77777777" w:rsidR="00822E63" w:rsidRPr="00A54A38" w:rsidRDefault="00822E63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  <w:highlight w:val="yellow"/>
        </w:rPr>
        <w:t>Patient’s name</w:t>
      </w:r>
      <w:r w:rsidRPr="00A54A38">
        <w:rPr>
          <w:rFonts w:ascii="Bookman Old Style" w:hAnsi="Bookman Old Style"/>
        </w:rPr>
        <w:t xml:space="preserve"> has </w:t>
      </w:r>
      <w:r w:rsidRPr="00A54A38">
        <w:rPr>
          <w:rFonts w:ascii="Bookman Old Style" w:hAnsi="Bookman Old Style"/>
          <w:highlight w:val="yellow"/>
        </w:rPr>
        <w:t>DX:</w:t>
      </w:r>
      <w:r w:rsidRPr="00A54A38">
        <w:rPr>
          <w:rFonts w:ascii="Bookman Old Style" w:hAnsi="Bookman Old Style"/>
        </w:rPr>
        <w:t xml:space="preserve"> and with weakness and impaired mobility, which requires positioning of the body in ways not feasible with an ordinary bed in order to alleviate pain.</w:t>
      </w:r>
    </w:p>
    <w:p w14:paraId="79D3AAB7" w14:textId="77777777" w:rsidR="00822E63" w:rsidRPr="00A54A38" w:rsidRDefault="00822E63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 xml:space="preserve">Furthermore, </w:t>
      </w:r>
      <w:r w:rsidRPr="00A54A38">
        <w:rPr>
          <w:rFonts w:ascii="Bookman Old Style" w:hAnsi="Bookman Old Style"/>
          <w:highlight w:val="yellow"/>
        </w:rPr>
        <w:t>patients name</w:t>
      </w:r>
      <w:r w:rsidRPr="00A54A38">
        <w:rPr>
          <w:rFonts w:ascii="Bookman Old Style" w:hAnsi="Bookman Old Style"/>
        </w:rPr>
        <w:t xml:space="preserve"> requires a bed height different form a fixed height to permit transfers to chair, wheelchair or standing position with front wheeled walker with assist. </w:t>
      </w:r>
    </w:p>
    <w:p w14:paraId="48493AAC" w14:textId="77777777" w:rsidR="00822E63" w:rsidRPr="00A54A38" w:rsidRDefault="00822E63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  <w:highlight w:val="yellow"/>
        </w:rPr>
        <w:t>Patients name</w:t>
      </w:r>
      <w:r w:rsidRPr="00A54A38">
        <w:rPr>
          <w:rFonts w:ascii="Bookman Old Style" w:hAnsi="Bookman Old Style"/>
        </w:rPr>
        <w:t xml:space="preserve"> requires frequent changes in body position and/or has an immediate need for a change in body position in order to alleviate pain and tissue pressure.</w:t>
      </w:r>
    </w:p>
    <w:p w14:paraId="3C5CACA1" w14:textId="77777777" w:rsidR="00A977B3" w:rsidRDefault="00A977B3" w:rsidP="00822E63">
      <w:pPr>
        <w:spacing w:line="240" w:lineRule="auto"/>
        <w:rPr>
          <w:rFonts w:ascii="Bookman Old Style" w:hAnsi="Bookman Old Style"/>
          <w:sz w:val="36"/>
          <w:szCs w:val="36"/>
        </w:rPr>
      </w:pPr>
    </w:p>
    <w:p w14:paraId="4A5775A7" w14:textId="77777777" w:rsidR="00A977B3" w:rsidRDefault="00A977B3" w:rsidP="00822E63">
      <w:p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Pressure Reducing Support Services:</w:t>
      </w:r>
    </w:p>
    <w:p w14:paraId="1849675B" w14:textId="77777777" w:rsidR="00A977B3" w:rsidRPr="00A977B3" w:rsidRDefault="00A977B3" w:rsidP="00A977B3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2"/>
          <w:szCs w:val="32"/>
        </w:rPr>
        <w:t xml:space="preserve">Group 1 support Surfaces: </w:t>
      </w:r>
      <w:r w:rsidR="00DB44F0">
        <w:rPr>
          <w:rFonts w:ascii="Bookman Old Style" w:hAnsi="Bookman Old Style"/>
          <w:sz w:val="32"/>
          <w:szCs w:val="32"/>
        </w:rPr>
        <w:t>(foam, Air, Water or gel)</w:t>
      </w:r>
    </w:p>
    <w:p w14:paraId="530EBFCF" w14:textId="77777777" w:rsidR="00A977B3" w:rsidRDefault="00A977B3" w:rsidP="00A977B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Key Language: (Dx, Prognosis, extent of </w:t>
      </w:r>
      <w:r w:rsidR="00433B22">
        <w:rPr>
          <w:rFonts w:ascii="Bookman Old Style" w:hAnsi="Bookman Old Style"/>
          <w:sz w:val="24"/>
          <w:szCs w:val="24"/>
        </w:rPr>
        <w:t>functional limitations, or therapeutic interventions)</w:t>
      </w:r>
    </w:p>
    <w:p w14:paraId="77E1596A" w14:textId="77777777" w:rsidR="00A977B3" w:rsidRDefault="00A977B3" w:rsidP="00A977B3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Patient cannot make changes in body position without assistance or</w:t>
      </w:r>
    </w:p>
    <w:p w14:paraId="1B3022F5" w14:textId="77777777" w:rsidR="00A977B3" w:rsidRDefault="00A977B3" w:rsidP="00A977B3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Patient cannot independently make changes in body position significant enough to alleviate Pressure, or </w:t>
      </w:r>
    </w:p>
    <w:p w14:paraId="20B9D6C4" w14:textId="77777777" w:rsidR="00DB44F0" w:rsidRPr="00DB44F0" w:rsidRDefault="00DB44F0" w:rsidP="00DB44F0">
      <w:pPr>
        <w:spacing w:line="24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Patient is bedbound </w:t>
      </w:r>
      <w:r w:rsidRPr="00DB44F0">
        <w:rPr>
          <w:rFonts w:ascii="Bookman Old Style" w:hAnsi="Bookman Old Style"/>
          <w:color w:val="FF0000"/>
          <w:sz w:val="24"/>
          <w:szCs w:val="24"/>
        </w:rPr>
        <w:t>(or s unable to independently make changes in body position significant enough to alleviate Pressure)</w:t>
      </w:r>
      <w:r>
        <w:rPr>
          <w:rFonts w:ascii="Bookman Old Style" w:hAnsi="Bookman Old Style"/>
          <w:sz w:val="24"/>
          <w:szCs w:val="24"/>
        </w:rPr>
        <w:t xml:space="preserve">, secondary to weakness, and contractures of BLE, at high risk for skin breakdown, has SOB with Minimal exertion, requires oxygen, breathing treatment as needed, is incontinent of B&amp;B, on </w:t>
      </w:r>
      <w:proofErr w:type="spellStart"/>
      <w:r>
        <w:rPr>
          <w:rFonts w:ascii="Bookman Old Style" w:hAnsi="Bookman Old Style"/>
          <w:sz w:val="24"/>
          <w:szCs w:val="24"/>
        </w:rPr>
        <w:t>blowel</w:t>
      </w:r>
      <w:proofErr w:type="spellEnd"/>
      <w:r>
        <w:rPr>
          <w:rFonts w:ascii="Bookman Old Style" w:hAnsi="Bookman Old Style"/>
          <w:sz w:val="24"/>
          <w:szCs w:val="24"/>
        </w:rPr>
        <w:t xml:space="preserve"> regimen program etc. </w:t>
      </w:r>
    </w:p>
    <w:p w14:paraId="1470D4CE" w14:textId="77777777" w:rsidR="00A977B3" w:rsidRDefault="00A977B3" w:rsidP="00A977B3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Has Stage pressure ulcer on the trunk or pelvis and </w:t>
      </w:r>
    </w:p>
    <w:p w14:paraId="47A08DC5" w14:textId="77777777" w:rsidR="00A977B3" w:rsidRDefault="00A977B3" w:rsidP="00A977B3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Impaired nutritional status or,</w:t>
      </w:r>
    </w:p>
    <w:p w14:paraId="756B9B79" w14:textId="77777777" w:rsidR="00A977B3" w:rsidRDefault="00A977B3" w:rsidP="00A977B3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Fecal/Urinary incontinence or, </w:t>
      </w:r>
    </w:p>
    <w:p w14:paraId="3C387A27" w14:textId="77777777" w:rsidR="00A977B3" w:rsidRDefault="00A977B3" w:rsidP="00A977B3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Altered sensory perception or, </w:t>
      </w:r>
    </w:p>
    <w:p w14:paraId="5DB2F41F" w14:textId="77777777" w:rsidR="00A977B3" w:rsidRPr="00A977B3" w:rsidRDefault="00A977B3" w:rsidP="00A977B3">
      <w:pPr>
        <w:pStyle w:val="ListParagraph"/>
        <w:numPr>
          <w:ilvl w:val="1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Compromised Circulatory status</w:t>
      </w:r>
    </w:p>
    <w:p w14:paraId="59B4BAB1" w14:textId="77777777" w:rsidR="00822E63" w:rsidRPr="00A54A38" w:rsidRDefault="00822E63" w:rsidP="00822E63">
      <w:pPr>
        <w:spacing w:line="240" w:lineRule="auto"/>
        <w:rPr>
          <w:rFonts w:ascii="Bookman Old Style" w:hAnsi="Bookman Old Style"/>
          <w:sz w:val="36"/>
          <w:szCs w:val="36"/>
        </w:rPr>
      </w:pPr>
      <w:r w:rsidRPr="00A54A38">
        <w:rPr>
          <w:rFonts w:ascii="Bookman Old Style" w:hAnsi="Bookman Old Style"/>
          <w:sz w:val="36"/>
          <w:szCs w:val="36"/>
        </w:rPr>
        <w:t xml:space="preserve">HOYER LIFT: </w:t>
      </w:r>
    </w:p>
    <w:p w14:paraId="056AEBB3" w14:textId="77777777" w:rsidR="00822E63" w:rsidRPr="00A54A38" w:rsidRDefault="00822E63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  <w:highlight w:val="yellow"/>
        </w:rPr>
        <w:t>Patients name</w:t>
      </w:r>
      <w:r w:rsidRPr="00A54A38">
        <w:rPr>
          <w:rFonts w:ascii="Bookman Old Style" w:hAnsi="Bookman Old Style"/>
        </w:rPr>
        <w:t xml:space="preserve"> with </w:t>
      </w:r>
      <w:r w:rsidRPr="00A54A38">
        <w:rPr>
          <w:rFonts w:ascii="Bookman Old Style" w:hAnsi="Bookman Old Style"/>
          <w:highlight w:val="yellow"/>
        </w:rPr>
        <w:t>DX:</w:t>
      </w:r>
      <w:r w:rsidRPr="00A54A38">
        <w:rPr>
          <w:rFonts w:ascii="Bookman Old Style" w:hAnsi="Bookman Old Style"/>
        </w:rPr>
        <w:t xml:space="preserve"> needs Hoyer lift in order to transfer between bed and a chair, wheelchair, or commode and, without the use of a lift, the patient would be bed confined. The Hoyer lift will allow caregivers in transferring </w:t>
      </w:r>
      <w:r w:rsidRPr="00A54A38">
        <w:rPr>
          <w:rFonts w:ascii="Bookman Old Style" w:hAnsi="Bookman Old Style"/>
          <w:highlight w:val="yellow"/>
        </w:rPr>
        <w:t>patient name</w:t>
      </w:r>
      <w:r w:rsidRPr="00A54A38">
        <w:rPr>
          <w:rFonts w:ascii="Bookman Old Style" w:hAnsi="Bookman Old Style"/>
        </w:rPr>
        <w:t xml:space="preserve"> from bed to a chair or commode. It will also provide an easier means for showering or toileting.</w:t>
      </w:r>
    </w:p>
    <w:p w14:paraId="71E0EBDF" w14:textId="77777777" w:rsidR="00822E63" w:rsidRPr="00A54A38" w:rsidRDefault="00822E63" w:rsidP="00822E63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5CC5AC8A" w14:textId="77777777" w:rsidR="00822E63" w:rsidRPr="00A54A38" w:rsidRDefault="00A54A38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  <w:sz w:val="28"/>
          <w:szCs w:val="28"/>
        </w:rPr>
        <w:t>Bedside Commode</w:t>
      </w:r>
      <w:r w:rsidRPr="00A54A38">
        <w:rPr>
          <w:rFonts w:ascii="Bookman Old Style" w:hAnsi="Bookman Old Style"/>
        </w:rPr>
        <w:t xml:space="preserve">: </w:t>
      </w:r>
    </w:p>
    <w:p w14:paraId="267924F1" w14:textId="77777777" w:rsidR="00A54A38" w:rsidRPr="00A54A38" w:rsidRDefault="00A54A38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Patient name is physically incapable of utilizing regular toilet facilities as they are confined to single room. Reasons:</w:t>
      </w:r>
    </w:p>
    <w:p w14:paraId="108B003B" w14:textId="77777777" w:rsidR="00A54A38" w:rsidRPr="00A54A38" w:rsidRDefault="00A54A38" w:rsidP="00822E63">
      <w:pPr>
        <w:spacing w:line="240" w:lineRule="auto"/>
        <w:rPr>
          <w:rFonts w:ascii="Bookman Old Style" w:hAnsi="Bookman Old Style"/>
          <w:sz w:val="28"/>
          <w:szCs w:val="28"/>
        </w:rPr>
      </w:pPr>
      <w:r w:rsidRPr="00A54A38">
        <w:rPr>
          <w:rFonts w:ascii="Bookman Old Style" w:hAnsi="Bookman Old Style"/>
          <w:sz w:val="28"/>
          <w:szCs w:val="28"/>
        </w:rPr>
        <w:t xml:space="preserve">Extra wide commode: </w:t>
      </w:r>
    </w:p>
    <w:p w14:paraId="3F948045" w14:textId="77777777" w:rsidR="00A54A38" w:rsidRDefault="00A54A38" w:rsidP="00822E63">
      <w:pPr>
        <w:spacing w:line="240" w:lineRule="auto"/>
        <w:rPr>
          <w:rFonts w:ascii="Bookman Old Style" w:hAnsi="Bookman Old Style"/>
        </w:rPr>
      </w:pPr>
      <w:r w:rsidRPr="00A54A38">
        <w:rPr>
          <w:rFonts w:ascii="Bookman Old Style" w:hAnsi="Bookman Old Style"/>
        </w:rPr>
        <w:t>Basic commode documentation plus document the patient Weight (300+lbs)</w:t>
      </w:r>
    </w:p>
    <w:p w14:paraId="3F09B0AE" w14:textId="77777777" w:rsidR="00A54A38" w:rsidRDefault="00A54A38" w:rsidP="00822E63">
      <w:pPr>
        <w:spacing w:line="240" w:lineRule="auto"/>
        <w:rPr>
          <w:rFonts w:ascii="Bookman Old Style" w:hAnsi="Bookman Old Style"/>
        </w:rPr>
      </w:pPr>
    </w:p>
    <w:p w14:paraId="71CBE657" w14:textId="77777777" w:rsidR="00A54A38" w:rsidRPr="00A54A38" w:rsidRDefault="00A54A38" w:rsidP="00822E63">
      <w:pPr>
        <w:spacing w:line="240" w:lineRule="auto"/>
        <w:rPr>
          <w:rFonts w:ascii="Bookman Old Style" w:hAnsi="Bookman Old Style"/>
        </w:rPr>
      </w:pPr>
    </w:p>
    <w:p w14:paraId="36507D5C" w14:textId="77777777" w:rsidR="00A54A38" w:rsidRDefault="00A54A38" w:rsidP="00822E63">
      <w:pPr>
        <w:spacing w:line="240" w:lineRule="auto"/>
      </w:pPr>
    </w:p>
    <w:p w14:paraId="48E5FFAC" w14:textId="77777777" w:rsidR="00A54A38" w:rsidRDefault="00A54A38" w:rsidP="00822E63">
      <w:pPr>
        <w:spacing w:line="240" w:lineRule="auto"/>
      </w:pPr>
    </w:p>
    <w:p w14:paraId="3A8E4DBD" w14:textId="77777777" w:rsidR="0070749E" w:rsidRPr="00260F75" w:rsidRDefault="0070749E" w:rsidP="00822E63">
      <w:pPr>
        <w:pStyle w:val="ListParagraph"/>
        <w:spacing w:line="240" w:lineRule="auto"/>
        <w:ind w:left="1440"/>
      </w:pPr>
    </w:p>
    <w:sectPr w:rsidR="0070749E" w:rsidRPr="00260F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79EF" w14:textId="77777777" w:rsidR="002D39B6" w:rsidRDefault="002D39B6" w:rsidP="002D39B6">
      <w:pPr>
        <w:spacing w:after="0" w:line="240" w:lineRule="auto"/>
      </w:pPr>
      <w:r>
        <w:separator/>
      </w:r>
    </w:p>
  </w:endnote>
  <w:endnote w:type="continuationSeparator" w:id="0">
    <w:p w14:paraId="40A100D6" w14:textId="77777777" w:rsidR="002D39B6" w:rsidRDefault="002D39B6" w:rsidP="002D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7069" w14:textId="1743FA69" w:rsidR="002D39B6" w:rsidRDefault="002D39B6" w:rsidP="002D39B6">
    <w:pPr>
      <w:pStyle w:val="Footer"/>
      <w:tabs>
        <w:tab w:val="clear" w:pos="4680"/>
        <w:tab w:val="clear" w:pos="9360"/>
        <w:tab w:val="left" w:pos="1995"/>
      </w:tabs>
    </w:pPr>
    <w:sdt>
      <w:sdtPr>
        <w:id w:val="-698079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confidential </w:t>
    </w:r>
  </w:p>
  <w:p w14:paraId="6F2AF8FD" w14:textId="77777777" w:rsidR="002D39B6" w:rsidRDefault="002D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50A2" w14:textId="77777777" w:rsidR="002D39B6" w:rsidRDefault="002D39B6" w:rsidP="002D39B6">
      <w:pPr>
        <w:spacing w:after="0" w:line="240" w:lineRule="auto"/>
      </w:pPr>
      <w:r>
        <w:separator/>
      </w:r>
    </w:p>
  </w:footnote>
  <w:footnote w:type="continuationSeparator" w:id="0">
    <w:p w14:paraId="16C6C504" w14:textId="77777777" w:rsidR="002D39B6" w:rsidRDefault="002D39B6" w:rsidP="002D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24A1" w14:textId="20B653FC" w:rsidR="002D39B6" w:rsidRDefault="002D39B6" w:rsidP="002D39B6">
    <w:pPr>
      <w:pStyle w:val="Header"/>
      <w:jc w:val="center"/>
    </w:pPr>
    <w:r>
      <w:t>Medicare DME Documentation Templates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5C4"/>
    <w:multiLevelType w:val="hybridMultilevel"/>
    <w:tmpl w:val="77E8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303"/>
    <w:multiLevelType w:val="hybridMultilevel"/>
    <w:tmpl w:val="02F00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F55"/>
    <w:multiLevelType w:val="hybridMultilevel"/>
    <w:tmpl w:val="34AC0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1865668"/>
    <w:multiLevelType w:val="hybridMultilevel"/>
    <w:tmpl w:val="3E1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7BF3"/>
    <w:multiLevelType w:val="hybridMultilevel"/>
    <w:tmpl w:val="9B3E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5089"/>
    <w:multiLevelType w:val="hybridMultilevel"/>
    <w:tmpl w:val="BB7AEE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2F"/>
    <w:rsid w:val="000800A6"/>
    <w:rsid w:val="00260F75"/>
    <w:rsid w:val="002D39B6"/>
    <w:rsid w:val="00433B22"/>
    <w:rsid w:val="00473613"/>
    <w:rsid w:val="004D5D49"/>
    <w:rsid w:val="00621337"/>
    <w:rsid w:val="0070749E"/>
    <w:rsid w:val="007F382F"/>
    <w:rsid w:val="00822E63"/>
    <w:rsid w:val="00A54A38"/>
    <w:rsid w:val="00A977B3"/>
    <w:rsid w:val="00AB4FDD"/>
    <w:rsid w:val="00DB2177"/>
    <w:rsid w:val="00DB44F0"/>
    <w:rsid w:val="00DE1C54"/>
    <w:rsid w:val="00E20BE0"/>
    <w:rsid w:val="00EA75E4"/>
    <w:rsid w:val="00F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2ED9"/>
  <w15:chartTrackingRefBased/>
  <w15:docId w15:val="{D4761393-D30D-49DB-8628-A377D63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A6"/>
    <w:pPr>
      <w:ind w:left="720"/>
      <w:contextualSpacing/>
    </w:pPr>
  </w:style>
  <w:style w:type="table" w:styleId="TableGrid">
    <w:name w:val="Table Grid"/>
    <w:basedOn w:val="TableNormal"/>
    <w:uiPriority w:val="39"/>
    <w:rsid w:val="0047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B6"/>
  </w:style>
  <w:style w:type="paragraph" w:styleId="Footer">
    <w:name w:val="footer"/>
    <w:basedOn w:val="Normal"/>
    <w:link w:val="FooterChar"/>
    <w:uiPriority w:val="99"/>
    <w:unhideWhenUsed/>
    <w:rsid w:val="002D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1101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Mohammed U</dc:creator>
  <cp:keywords/>
  <dc:description/>
  <cp:lastModifiedBy>Khan, Mohammed U</cp:lastModifiedBy>
  <cp:revision>2</cp:revision>
  <cp:lastPrinted>2022-02-15T16:17:00Z</cp:lastPrinted>
  <dcterms:created xsi:type="dcterms:W3CDTF">2022-02-15T16:22:00Z</dcterms:created>
  <dcterms:modified xsi:type="dcterms:W3CDTF">2022-02-15T16:22:00Z</dcterms:modified>
</cp:coreProperties>
</file>