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7C2D8" w14:textId="2A5E4127" w:rsidR="004738BC" w:rsidRPr="008817A1" w:rsidRDefault="004738BC" w:rsidP="009C0A3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7A1">
        <w:rPr>
          <w:rFonts w:ascii="Times New Roman" w:hAnsi="Times New Roman" w:cs="Times New Roman"/>
          <w:b/>
          <w:sz w:val="20"/>
          <w:szCs w:val="20"/>
        </w:rPr>
        <w:t>AHD OBJECTIVES 4-</w:t>
      </w:r>
      <w:r w:rsidRPr="008817A1">
        <w:rPr>
          <w:rFonts w:ascii="Times New Roman" w:hAnsi="Times New Roman" w:cs="Times New Roman"/>
          <w:b/>
          <w:sz w:val="20"/>
          <w:szCs w:val="20"/>
        </w:rPr>
        <w:t>2</w:t>
      </w:r>
      <w:r w:rsidRPr="008817A1">
        <w:rPr>
          <w:rFonts w:ascii="Times New Roman" w:hAnsi="Times New Roman" w:cs="Times New Roman"/>
          <w:b/>
          <w:sz w:val="20"/>
          <w:szCs w:val="20"/>
        </w:rPr>
        <w:t>-1</w:t>
      </w:r>
      <w:r w:rsidRPr="008817A1">
        <w:rPr>
          <w:rFonts w:ascii="Times New Roman" w:hAnsi="Times New Roman" w:cs="Times New Roman"/>
          <w:b/>
          <w:sz w:val="20"/>
          <w:szCs w:val="20"/>
        </w:rPr>
        <w:t xml:space="preserve">9 - </w:t>
      </w:r>
      <w:r w:rsidRPr="008817A1">
        <w:rPr>
          <w:rFonts w:ascii="Times New Roman" w:hAnsi="Times New Roman" w:cs="Times New Roman"/>
          <w:b/>
          <w:sz w:val="20"/>
          <w:szCs w:val="20"/>
        </w:rPr>
        <w:t>ENDOCRINOLOGY MONTH</w:t>
      </w:r>
    </w:p>
    <w:p w14:paraId="7CF644D0" w14:textId="77777777" w:rsidR="004738BC" w:rsidRPr="004738BC" w:rsidRDefault="004738BC" w:rsidP="009C0A3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6F581537" w14:textId="77777777" w:rsidR="004738BC" w:rsidRPr="004738BC" w:rsidRDefault="004738BC" w:rsidP="009C0A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738BC">
        <w:rPr>
          <w:rFonts w:ascii="Times New Roman" w:hAnsi="Times New Roman" w:cs="Times New Roman"/>
          <w:b/>
          <w:sz w:val="20"/>
          <w:szCs w:val="20"/>
        </w:rPr>
        <w:t>Thyroid Function Test Interpretation:</w:t>
      </w:r>
    </w:p>
    <w:p w14:paraId="33EE8AC2" w14:textId="21FBB24F" w:rsidR="004738BC" w:rsidRPr="004738BC" w:rsidRDefault="004738BC" w:rsidP="009C0A3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738BC">
        <w:rPr>
          <w:rFonts w:ascii="Times New Roman" w:hAnsi="Times New Roman" w:cs="Times New Roman"/>
          <w:sz w:val="20"/>
          <w:szCs w:val="20"/>
        </w:rPr>
        <w:t>Describe the normal physiology of the hypothalamus-pituitary-thyroid-target tissue axis. (It may help to draw a diagram and label it with feedback loops.)</w:t>
      </w:r>
    </w:p>
    <w:p w14:paraId="0993B618" w14:textId="478CE0E3" w:rsidR="004738BC" w:rsidRPr="004738BC" w:rsidRDefault="004738BC" w:rsidP="009C0A3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738BC">
        <w:rPr>
          <w:rFonts w:ascii="Times New Roman" w:hAnsi="Times New Roman" w:cs="Times New Roman"/>
          <w:sz w:val="20"/>
          <w:szCs w:val="20"/>
        </w:rPr>
        <w:t>Know</w:t>
      </w:r>
      <w:r w:rsidR="009C0A3C">
        <w:rPr>
          <w:rFonts w:ascii="Times New Roman" w:hAnsi="Times New Roman" w:cs="Times New Roman"/>
          <w:sz w:val="20"/>
          <w:szCs w:val="20"/>
        </w:rPr>
        <w:t xml:space="preserve"> </w:t>
      </w:r>
      <w:r w:rsidRPr="004738BC">
        <w:rPr>
          <w:rFonts w:ascii="Times New Roman" w:hAnsi="Times New Roman" w:cs="Times New Roman"/>
          <w:sz w:val="20"/>
          <w:szCs w:val="20"/>
        </w:rPr>
        <w:t>the single best test to evaluate thyroid function in most cases.</w:t>
      </w:r>
    </w:p>
    <w:p w14:paraId="62BEAC1F" w14:textId="66F84EB7" w:rsidR="004738BC" w:rsidRDefault="004738BC" w:rsidP="009C0A3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738BC">
        <w:rPr>
          <w:rFonts w:ascii="Times New Roman" w:hAnsi="Times New Roman" w:cs="Times New Roman"/>
          <w:sz w:val="20"/>
          <w:szCs w:val="20"/>
        </w:rPr>
        <w:t>Know and understand the differential diagnoses for the following thyroid function tests in the described clinical scenario:</w:t>
      </w:r>
      <w:bookmarkStart w:id="0" w:name="_GoBack"/>
      <w:bookmarkEnd w:id="0"/>
    </w:p>
    <w:p w14:paraId="24084534" w14:textId="77777777" w:rsidR="004738BC" w:rsidRDefault="004738BC" w:rsidP="009C0A3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738BC">
        <w:rPr>
          <w:rFonts w:ascii="Times New Roman" w:hAnsi="Times New Roman" w:cs="Times New Roman"/>
          <w:sz w:val="20"/>
          <w:szCs w:val="20"/>
        </w:rPr>
        <w:t>Asymptomatic; Normal TSH; Normal FT4</w:t>
      </w:r>
    </w:p>
    <w:p w14:paraId="337BFA49" w14:textId="77777777" w:rsidR="004738BC" w:rsidRDefault="004738BC" w:rsidP="009C0A3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738BC">
        <w:rPr>
          <w:rFonts w:ascii="Times New Roman" w:hAnsi="Times New Roman" w:cs="Times New Roman"/>
          <w:sz w:val="20"/>
          <w:szCs w:val="20"/>
        </w:rPr>
        <w:t xml:space="preserve">Fatigue, </w:t>
      </w:r>
      <w:proofErr w:type="spellStart"/>
      <w:proofErr w:type="gramStart"/>
      <w:r w:rsidRPr="004738BC">
        <w:rPr>
          <w:rFonts w:ascii="Times New Roman" w:hAnsi="Times New Roman" w:cs="Times New Roman"/>
          <w:sz w:val="20"/>
          <w:szCs w:val="20"/>
        </w:rPr>
        <w:t>constipation:High</w:t>
      </w:r>
      <w:proofErr w:type="spellEnd"/>
      <w:proofErr w:type="gramEnd"/>
      <w:r w:rsidRPr="004738BC">
        <w:rPr>
          <w:rFonts w:ascii="Times New Roman" w:hAnsi="Times New Roman" w:cs="Times New Roman"/>
          <w:sz w:val="20"/>
          <w:szCs w:val="20"/>
        </w:rPr>
        <w:t xml:space="preserve"> TSH; Low FT4</w:t>
      </w:r>
    </w:p>
    <w:p w14:paraId="49CACA22" w14:textId="77777777" w:rsidR="004738BC" w:rsidRDefault="004738BC" w:rsidP="009C0A3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738BC">
        <w:rPr>
          <w:rFonts w:ascii="Times New Roman" w:hAnsi="Times New Roman" w:cs="Times New Roman"/>
          <w:sz w:val="20"/>
          <w:szCs w:val="20"/>
        </w:rPr>
        <w:t>Palpitations,sweating</w:t>
      </w:r>
      <w:proofErr w:type="spellEnd"/>
      <w:proofErr w:type="gramEnd"/>
      <w:r w:rsidRPr="004738BC">
        <w:rPr>
          <w:rFonts w:ascii="Times New Roman" w:hAnsi="Times New Roman" w:cs="Times New Roman"/>
          <w:sz w:val="20"/>
          <w:szCs w:val="20"/>
        </w:rPr>
        <w:t>: High TSH; High FT4</w:t>
      </w:r>
    </w:p>
    <w:p w14:paraId="3F181B47" w14:textId="77777777" w:rsidR="004738BC" w:rsidRDefault="004738BC" w:rsidP="009C0A3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738BC">
        <w:rPr>
          <w:rFonts w:ascii="Times New Roman" w:hAnsi="Times New Roman" w:cs="Times New Roman"/>
          <w:sz w:val="20"/>
          <w:szCs w:val="20"/>
        </w:rPr>
        <w:t>Asymptomatic: High TSH; High FT4</w:t>
      </w:r>
    </w:p>
    <w:p w14:paraId="405A07A1" w14:textId="77777777" w:rsidR="004738BC" w:rsidRDefault="004738BC" w:rsidP="009C0A3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738BC">
        <w:rPr>
          <w:rFonts w:ascii="Times New Roman" w:hAnsi="Times New Roman" w:cs="Times New Roman"/>
          <w:sz w:val="20"/>
          <w:szCs w:val="20"/>
        </w:rPr>
        <w:t>Fatigue, constipation; Normal TSH; Low FT4</w:t>
      </w:r>
    </w:p>
    <w:p w14:paraId="6D3C7695" w14:textId="77777777" w:rsidR="004738BC" w:rsidRDefault="004738BC" w:rsidP="009C0A3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738BC">
        <w:rPr>
          <w:rFonts w:ascii="Times New Roman" w:hAnsi="Times New Roman" w:cs="Times New Roman"/>
          <w:sz w:val="20"/>
          <w:szCs w:val="20"/>
        </w:rPr>
        <w:t>Asymptomatic; Low TSH; Normal FT4; Normal TT3</w:t>
      </w:r>
    </w:p>
    <w:p w14:paraId="6B5FC83F" w14:textId="288ABB34" w:rsidR="004738BC" w:rsidRPr="004738BC" w:rsidRDefault="004738BC" w:rsidP="009C0A3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738BC">
        <w:rPr>
          <w:rFonts w:ascii="Times New Roman" w:hAnsi="Times New Roman" w:cs="Times New Roman"/>
          <w:sz w:val="20"/>
          <w:szCs w:val="20"/>
        </w:rPr>
        <w:t>Palpitations, sweating: High FT4; High TT3</w:t>
      </w:r>
    </w:p>
    <w:p w14:paraId="03C539F0" w14:textId="439E10EA" w:rsidR="004738BC" w:rsidRPr="004738BC" w:rsidRDefault="004738BC" w:rsidP="009C0A3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738BC">
        <w:rPr>
          <w:rFonts w:ascii="Times New Roman" w:hAnsi="Times New Roman" w:cs="Times New Roman"/>
          <w:sz w:val="20"/>
          <w:szCs w:val="20"/>
        </w:rPr>
        <w:t>Describe the changes to thyroid physiology in pregnancy and know what happens to the requirement for thyroxine supplementation in hypothyroid women who become pregnant.</w:t>
      </w:r>
    </w:p>
    <w:p w14:paraId="4B807FA1" w14:textId="77777777" w:rsidR="004738BC" w:rsidRPr="004738BC" w:rsidRDefault="004738BC" w:rsidP="009C0A3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0D2BF75" w14:textId="77777777" w:rsidR="004738BC" w:rsidRPr="004738BC" w:rsidRDefault="004738BC" w:rsidP="009C0A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738BC">
        <w:rPr>
          <w:rFonts w:ascii="Times New Roman" w:hAnsi="Times New Roman" w:cs="Times New Roman"/>
          <w:b/>
          <w:sz w:val="20"/>
          <w:szCs w:val="20"/>
        </w:rPr>
        <w:t>Thyroid Nodules:</w:t>
      </w:r>
    </w:p>
    <w:p w14:paraId="7F292ADC" w14:textId="77777777" w:rsidR="004738BC" w:rsidRDefault="004738BC" w:rsidP="009C0A3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738BC">
        <w:rPr>
          <w:rFonts w:ascii="Times New Roman" w:hAnsi="Times New Roman" w:cs="Times New Roman"/>
          <w:sz w:val="20"/>
          <w:szCs w:val="20"/>
        </w:rPr>
        <w:t>Know the rate of malignancy in thyroid nodules that are detected on imaging performed for a non-thyroid related reason.</w:t>
      </w:r>
    </w:p>
    <w:p w14:paraId="79BFDA5F" w14:textId="6244A98B" w:rsidR="004738BC" w:rsidRPr="004738BC" w:rsidRDefault="004738BC" w:rsidP="009C0A3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738BC">
        <w:rPr>
          <w:rFonts w:ascii="Times New Roman" w:hAnsi="Times New Roman" w:cs="Times New Roman"/>
          <w:sz w:val="20"/>
          <w:szCs w:val="20"/>
        </w:rPr>
        <w:t>List and describe several risk factors for</w:t>
      </w:r>
      <w:r w:rsidRPr="004738BC">
        <w:rPr>
          <w:rFonts w:ascii="Times New Roman" w:hAnsi="Times New Roman" w:cs="Times New Roman"/>
          <w:sz w:val="20"/>
          <w:szCs w:val="20"/>
        </w:rPr>
        <w:t xml:space="preserve"> </w:t>
      </w:r>
      <w:r w:rsidRPr="004738BC">
        <w:rPr>
          <w:rFonts w:ascii="Times New Roman" w:hAnsi="Times New Roman" w:cs="Times New Roman"/>
          <w:sz w:val="20"/>
          <w:szCs w:val="20"/>
        </w:rPr>
        <w:t>thyroid cancer.</w:t>
      </w:r>
    </w:p>
    <w:p w14:paraId="5F263429" w14:textId="695E334E" w:rsidR="004738BC" w:rsidRPr="004738BC" w:rsidRDefault="004738BC" w:rsidP="009C0A3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738BC">
        <w:rPr>
          <w:rFonts w:ascii="Times New Roman" w:hAnsi="Times New Roman" w:cs="Times New Roman"/>
          <w:sz w:val="20"/>
          <w:szCs w:val="20"/>
        </w:rPr>
        <w:t>Know the first test(s) to order in the step-wise evaluation of a thyroid nodule.</w:t>
      </w:r>
    </w:p>
    <w:p w14:paraId="7A22E113" w14:textId="5DE31B10" w:rsidR="004738BC" w:rsidRPr="004738BC" w:rsidRDefault="004738BC" w:rsidP="009C0A3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738BC">
        <w:rPr>
          <w:rFonts w:ascii="Times New Roman" w:hAnsi="Times New Roman" w:cs="Times New Roman"/>
          <w:sz w:val="20"/>
          <w:szCs w:val="20"/>
        </w:rPr>
        <w:t>Know the next test to order in a patient who has a low (suppressed) TSH.</w:t>
      </w:r>
    </w:p>
    <w:p w14:paraId="4E62FD50" w14:textId="6C922BF2" w:rsidR="004738BC" w:rsidRPr="004738BC" w:rsidRDefault="004738BC" w:rsidP="009C0A3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738BC">
        <w:rPr>
          <w:rFonts w:ascii="Times New Roman" w:hAnsi="Times New Roman" w:cs="Times New Roman"/>
          <w:sz w:val="20"/>
          <w:szCs w:val="20"/>
        </w:rPr>
        <w:t>Know the indications for FNA in patients with a thyroid nodule less than 1 cm in diameter whose TSH is normal or high. (4 indications)</w:t>
      </w:r>
    </w:p>
    <w:p w14:paraId="12A8281F" w14:textId="3EACDBC6" w:rsidR="004738BC" w:rsidRPr="004738BC" w:rsidRDefault="004738BC" w:rsidP="009C0A3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738BC">
        <w:rPr>
          <w:rFonts w:ascii="Times New Roman" w:hAnsi="Times New Roman" w:cs="Times New Roman"/>
          <w:sz w:val="20"/>
          <w:szCs w:val="20"/>
        </w:rPr>
        <w:t>Know the 4 possible pathologic results of a thyroid nodule FNA and the correct clinical management of each of these results.</w:t>
      </w:r>
    </w:p>
    <w:p w14:paraId="73E18AEE" w14:textId="2E9BB8E2" w:rsidR="004738BC" w:rsidRPr="004738BC" w:rsidRDefault="004738BC" w:rsidP="009C0A3C">
      <w:pPr>
        <w:pStyle w:val="NoSpacing"/>
        <w:spacing w:after="120"/>
        <w:rPr>
          <w:rFonts w:ascii="Times New Roman" w:hAnsi="Times New Roman" w:cs="Times New Roman"/>
          <w:sz w:val="20"/>
          <w:szCs w:val="20"/>
        </w:rPr>
      </w:pPr>
    </w:p>
    <w:p w14:paraId="271089A6" w14:textId="2ACCF7CC" w:rsidR="004738BC" w:rsidRPr="004738BC" w:rsidRDefault="004738BC" w:rsidP="009C0A3C">
      <w:pPr>
        <w:pStyle w:val="NoSpacing"/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4738BC">
        <w:rPr>
          <w:rFonts w:ascii="Times New Roman" w:hAnsi="Times New Roman" w:cs="Times New Roman"/>
          <w:b/>
          <w:sz w:val="20"/>
          <w:szCs w:val="20"/>
        </w:rPr>
        <w:t>Endocrine emergencies:</w:t>
      </w:r>
    </w:p>
    <w:p w14:paraId="144B22E8" w14:textId="7E97C88F" w:rsidR="004738BC" w:rsidRDefault="004738BC" w:rsidP="009C0A3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the 5 major components of DKA management, and roughly quantify each</w:t>
      </w:r>
    </w:p>
    <w:p w14:paraId="1FF619E6" w14:textId="7931673E" w:rsidR="004738BC" w:rsidRDefault="009C0A3C" w:rsidP="009C0A3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Know the three major mechanisms of hypoglycemia. </w:t>
      </w:r>
    </w:p>
    <w:p w14:paraId="05080347" w14:textId="4D152638" w:rsidR="004738BC" w:rsidRDefault="009C0A3C" w:rsidP="009C0A3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Know the first two drugs we reach for in thyroid storm. </w:t>
      </w:r>
    </w:p>
    <w:p w14:paraId="3F6822D0" w14:textId="44205992" w:rsidR="009C0A3C" w:rsidRDefault="009C0A3C" w:rsidP="009C0A3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the hallmark symptom of myxedema coma.</w:t>
      </w:r>
    </w:p>
    <w:p w14:paraId="56FEC15B" w14:textId="408F15DE" w:rsidR="009C0A3C" w:rsidRDefault="009C0A3C" w:rsidP="009C0A3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the lab profile of acute AI.</w:t>
      </w:r>
    </w:p>
    <w:p w14:paraId="4C46BC7D" w14:textId="77777777" w:rsidR="009C0A3C" w:rsidRPr="009C0A3C" w:rsidRDefault="009C0A3C" w:rsidP="009C0A3C">
      <w:pPr>
        <w:pStyle w:val="ListParagraph"/>
        <w:spacing w:after="120"/>
        <w:rPr>
          <w:rFonts w:ascii="Times New Roman" w:hAnsi="Times New Roman" w:cs="Times New Roman"/>
          <w:sz w:val="20"/>
          <w:szCs w:val="20"/>
        </w:rPr>
      </w:pPr>
    </w:p>
    <w:sectPr w:rsidR="009C0A3C" w:rsidRPr="009C0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44E"/>
    <w:multiLevelType w:val="hybridMultilevel"/>
    <w:tmpl w:val="66E62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6779"/>
    <w:multiLevelType w:val="hybridMultilevel"/>
    <w:tmpl w:val="D9785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87D57"/>
    <w:multiLevelType w:val="hybridMultilevel"/>
    <w:tmpl w:val="DEF60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6E0C"/>
    <w:multiLevelType w:val="hybridMultilevel"/>
    <w:tmpl w:val="400A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1688D"/>
    <w:multiLevelType w:val="hybridMultilevel"/>
    <w:tmpl w:val="6E423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BC"/>
    <w:rsid w:val="004738BC"/>
    <w:rsid w:val="008817A1"/>
    <w:rsid w:val="009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6FA4"/>
  <w15:chartTrackingRefBased/>
  <w15:docId w15:val="{D06D724F-4CB2-4ED1-BB47-6AE8CE84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8BC"/>
    <w:pPr>
      <w:ind w:left="720"/>
      <w:contextualSpacing/>
    </w:pPr>
  </w:style>
  <w:style w:type="paragraph" w:styleId="NoSpacing">
    <w:name w:val="No Spacing"/>
    <w:uiPriority w:val="1"/>
    <w:qFormat/>
    <w:rsid w:val="00473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archbold</dc:creator>
  <cp:keywords/>
  <dc:description/>
  <cp:lastModifiedBy>dana archbold</cp:lastModifiedBy>
  <cp:revision>2</cp:revision>
  <dcterms:created xsi:type="dcterms:W3CDTF">2019-03-29T02:04:00Z</dcterms:created>
  <dcterms:modified xsi:type="dcterms:W3CDTF">2019-03-29T02:25:00Z</dcterms:modified>
</cp:coreProperties>
</file>