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B0E7" w14:textId="4BC55C53" w:rsidR="00912D34" w:rsidRPr="009426C6" w:rsidRDefault="00912D34" w:rsidP="00912D34">
      <w:pPr>
        <w:pStyle w:val="Normal1"/>
        <w:rPr>
          <w:rFonts w:asciiTheme="majorBidi" w:hAnsiTheme="majorBidi" w:cstheme="majorBidi"/>
          <w:b/>
          <w:sz w:val="24"/>
          <w:szCs w:val="24"/>
          <w:u w:val="single"/>
        </w:rPr>
      </w:pPr>
      <w:r w:rsidRPr="009426C6">
        <w:rPr>
          <w:rFonts w:asciiTheme="majorBidi" w:hAnsiTheme="majorBidi" w:cstheme="majorBidi"/>
          <w:b/>
          <w:sz w:val="24"/>
          <w:szCs w:val="24"/>
          <w:u w:val="single"/>
        </w:rPr>
        <w:t>April 11th Learning Objectives</w:t>
      </w:r>
    </w:p>
    <w:p w14:paraId="0739721A" w14:textId="77777777" w:rsidR="00912D34" w:rsidRPr="009426C6" w:rsidRDefault="00912D34" w:rsidP="00912D34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</w:pPr>
    </w:p>
    <w:p w14:paraId="41DAFD4D" w14:textId="12A8C129" w:rsidR="00912D34" w:rsidRPr="009426C6" w:rsidRDefault="00912D34" w:rsidP="00912D34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42424"/>
        </w:rPr>
      </w:pPr>
      <w:r w:rsidRPr="009426C6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 xml:space="preserve">9:30-10:15 Lecture #1 </w:t>
      </w:r>
      <w:r w:rsidR="006729BF" w:rsidRPr="009426C6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>T1DM</w:t>
      </w:r>
    </w:p>
    <w:p w14:paraId="0934531C" w14:textId="4C504DCE" w:rsidR="00912D34" w:rsidRPr="009426C6" w:rsidRDefault="00912D34" w:rsidP="00912D34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42424"/>
        </w:rPr>
      </w:pPr>
      <w:r w:rsidRPr="009426C6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 xml:space="preserve">10:15-11am Lecture #2: </w:t>
      </w:r>
      <w:r w:rsidR="006729BF" w:rsidRPr="009426C6">
        <w:rPr>
          <w:rFonts w:asciiTheme="majorBidi" w:eastAsia="Times New Roman" w:hAnsiTheme="majorBidi" w:cstheme="majorBidi"/>
          <w:color w:val="000000"/>
          <w:bdr w:val="none" w:sz="0" w:space="0" w:color="auto" w:frame="1"/>
        </w:rPr>
        <w:t>T2DM</w:t>
      </w:r>
    </w:p>
    <w:p w14:paraId="37650E5F" w14:textId="45A95CDC" w:rsidR="00912D34" w:rsidRPr="009426C6" w:rsidRDefault="00912D34" w:rsidP="00912D34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42424"/>
        </w:rPr>
      </w:pPr>
      <w:r w:rsidRPr="009426C6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 xml:space="preserve">11:30- 12:15 Lecture #3: </w:t>
      </w:r>
      <w:r w:rsidR="006729BF" w:rsidRPr="009426C6">
        <w:rPr>
          <w:rFonts w:asciiTheme="majorBidi" w:eastAsia="Times New Roman" w:hAnsiTheme="majorBidi" w:cstheme="majorBidi"/>
          <w:color w:val="242424"/>
        </w:rPr>
        <w:t>Calcium and Parathyroid Disease</w:t>
      </w:r>
    </w:p>
    <w:p w14:paraId="3AE52B01" w14:textId="77777777" w:rsidR="00912D34" w:rsidRPr="009426C6" w:rsidRDefault="00912D34" w:rsidP="00912D34">
      <w:pPr>
        <w:pStyle w:val="Normal1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04AF8CB3" w14:textId="3EB06906" w:rsidR="00912D34" w:rsidRPr="009426C6" w:rsidRDefault="00912D34" w:rsidP="00912D34">
      <w:pPr>
        <w:pStyle w:val="Normal1"/>
        <w:rPr>
          <w:rFonts w:asciiTheme="majorBidi" w:hAnsiTheme="majorBidi" w:cstheme="majorBidi"/>
          <w:sz w:val="24"/>
          <w:szCs w:val="24"/>
        </w:rPr>
      </w:pPr>
      <w:r w:rsidRPr="009426C6">
        <w:rPr>
          <w:rFonts w:asciiTheme="majorBidi" w:hAnsiTheme="majorBidi" w:cstheme="majorBidi"/>
          <w:b/>
          <w:sz w:val="24"/>
          <w:szCs w:val="24"/>
          <w:u w:val="single"/>
        </w:rPr>
        <w:t>Lecture 1:</w:t>
      </w:r>
      <w:r w:rsidRPr="009426C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9426C6">
        <w:rPr>
          <w:rFonts w:asciiTheme="majorBidi" w:hAnsiTheme="majorBidi" w:cstheme="majorBidi"/>
          <w:sz w:val="24"/>
          <w:szCs w:val="24"/>
        </w:rPr>
        <w:t xml:space="preserve">9:30 - 10:15am </w:t>
      </w:r>
      <w:r w:rsidR="00E3332C" w:rsidRPr="009426C6">
        <w:rPr>
          <w:rFonts w:asciiTheme="majorBidi" w:eastAsia="Times New Roman" w:hAnsiTheme="majorBidi" w:cstheme="majorBidi"/>
          <w:color w:val="242424"/>
          <w:sz w:val="24"/>
          <w:szCs w:val="24"/>
          <w:bdr w:val="none" w:sz="0" w:space="0" w:color="auto" w:frame="1"/>
        </w:rPr>
        <w:t>T1DM</w:t>
      </w:r>
    </w:p>
    <w:p w14:paraId="3B6B7BAA" w14:textId="77777777" w:rsidR="00E3332C" w:rsidRPr="009426C6" w:rsidRDefault="00E3332C" w:rsidP="00E3332C">
      <w:pPr>
        <w:pStyle w:val="ListParagraph"/>
        <w:numPr>
          <w:ilvl w:val="0"/>
          <w:numId w:val="5"/>
        </w:numPr>
        <w:rPr>
          <w:rStyle w:val="normaltextrun"/>
          <w:rFonts w:asciiTheme="majorBidi" w:eastAsia="Times New Roman" w:hAnsiTheme="majorBidi" w:cstheme="majorBidi"/>
          <w:sz w:val="24"/>
          <w:szCs w:val="24"/>
        </w:rPr>
      </w:pPr>
      <w:r w:rsidRPr="009426C6">
        <w:rPr>
          <w:rStyle w:val="normaltextrun"/>
          <w:rFonts w:asciiTheme="majorBidi" w:eastAsia="Times New Roman" w:hAnsiTheme="majorBidi" w:cstheme="majorBidi"/>
          <w:sz w:val="24"/>
          <w:szCs w:val="24"/>
        </w:rPr>
        <w:t>Classification of diabetes and diagnosis.</w:t>
      </w:r>
    </w:p>
    <w:p w14:paraId="65E5D8E2" w14:textId="10B9E6D2" w:rsidR="00E3332C" w:rsidRPr="009426C6" w:rsidRDefault="00E3332C" w:rsidP="00E3332C">
      <w:pPr>
        <w:pStyle w:val="ListParagraph"/>
        <w:numPr>
          <w:ilvl w:val="0"/>
          <w:numId w:val="5"/>
        </w:numPr>
        <w:rPr>
          <w:rStyle w:val="normaltextrun"/>
          <w:rFonts w:asciiTheme="majorBidi" w:eastAsia="Times New Roman" w:hAnsiTheme="majorBidi" w:cstheme="majorBidi"/>
          <w:sz w:val="24"/>
          <w:szCs w:val="24"/>
        </w:rPr>
      </w:pPr>
      <w:r w:rsidRPr="009426C6">
        <w:rPr>
          <w:rStyle w:val="normaltextrun"/>
          <w:rFonts w:asciiTheme="majorBidi" w:eastAsia="Times New Roman" w:hAnsiTheme="majorBidi" w:cstheme="majorBidi"/>
          <w:sz w:val="24"/>
          <w:szCs w:val="24"/>
        </w:rPr>
        <w:t xml:space="preserve">Understand new technologies for management of DM including continuous glucose monitoring (CGM) and insulin </w:t>
      </w:r>
      <w:proofErr w:type="gramStart"/>
      <w:r w:rsidRPr="009426C6">
        <w:rPr>
          <w:rStyle w:val="normaltextrun"/>
          <w:rFonts w:asciiTheme="majorBidi" w:eastAsia="Times New Roman" w:hAnsiTheme="majorBidi" w:cstheme="majorBidi"/>
          <w:sz w:val="24"/>
          <w:szCs w:val="24"/>
        </w:rPr>
        <w:t>pump</w:t>
      </w:r>
      <w:proofErr w:type="gramEnd"/>
    </w:p>
    <w:p w14:paraId="493B7FEF" w14:textId="77777777" w:rsidR="00E3332C" w:rsidRPr="009426C6" w:rsidRDefault="00E3332C" w:rsidP="00E3332C">
      <w:pPr>
        <w:pStyle w:val="ListParagraph"/>
        <w:numPr>
          <w:ilvl w:val="0"/>
          <w:numId w:val="5"/>
        </w:numPr>
        <w:rPr>
          <w:rStyle w:val="normaltextrun"/>
          <w:rFonts w:asciiTheme="majorBidi" w:eastAsia="Times New Roman" w:hAnsiTheme="majorBidi" w:cstheme="majorBidi"/>
          <w:sz w:val="24"/>
          <w:szCs w:val="24"/>
        </w:rPr>
      </w:pPr>
      <w:r w:rsidRPr="009426C6">
        <w:rPr>
          <w:rStyle w:val="normaltextrun"/>
          <w:rFonts w:asciiTheme="majorBidi" w:eastAsia="Times New Roman" w:hAnsiTheme="majorBidi" w:cstheme="majorBidi"/>
          <w:sz w:val="24"/>
          <w:szCs w:val="24"/>
        </w:rPr>
        <w:t>Diagnosis and management of DKA</w:t>
      </w:r>
    </w:p>
    <w:p w14:paraId="2C4369D6" w14:textId="6702CA47" w:rsidR="002C21F9" w:rsidRPr="009426C6" w:rsidRDefault="00912D34" w:rsidP="00E3332C">
      <w:pPr>
        <w:rPr>
          <w:rFonts w:asciiTheme="majorBidi" w:eastAsia="Times New Roman" w:hAnsiTheme="majorBidi" w:cstheme="majorBidi"/>
        </w:rPr>
      </w:pPr>
      <w:r w:rsidRPr="009426C6">
        <w:rPr>
          <w:rFonts w:asciiTheme="majorBidi" w:hAnsiTheme="majorBidi" w:cstheme="majorBidi"/>
        </w:rPr>
        <w:t xml:space="preserve">Readings: </w:t>
      </w:r>
      <w:r w:rsidR="00151A02">
        <w:rPr>
          <w:rFonts w:asciiTheme="majorBidi" w:hAnsiTheme="majorBidi" w:cstheme="majorBidi"/>
          <w:i/>
          <w:iCs/>
        </w:rPr>
        <w:t>Annals of Internal Medicine- T1DM</w:t>
      </w:r>
      <w:r w:rsidR="00E3332C" w:rsidRPr="009426C6">
        <w:rPr>
          <w:rFonts w:asciiTheme="majorBidi" w:hAnsiTheme="majorBidi" w:cstheme="majorBidi"/>
          <w:i/>
          <w:iCs/>
        </w:rPr>
        <w:t xml:space="preserve"> </w:t>
      </w:r>
    </w:p>
    <w:p w14:paraId="3B89FA41" w14:textId="77777777" w:rsidR="00912D34" w:rsidRPr="009426C6" w:rsidRDefault="00912D34" w:rsidP="00912D34">
      <w:pPr>
        <w:pStyle w:val="Normal1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37526E2C" w14:textId="15A0EC64" w:rsidR="00912D34" w:rsidRPr="009426C6" w:rsidRDefault="00912D34" w:rsidP="00912D34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</w:pPr>
      <w:r w:rsidRPr="009426C6">
        <w:rPr>
          <w:rFonts w:asciiTheme="majorBidi" w:hAnsiTheme="majorBidi" w:cstheme="majorBidi"/>
          <w:b/>
          <w:u w:val="single"/>
        </w:rPr>
        <w:t xml:space="preserve">Lecture 2: </w:t>
      </w:r>
      <w:r w:rsidRPr="009426C6">
        <w:rPr>
          <w:rFonts w:asciiTheme="majorBidi" w:hAnsiTheme="majorBidi" w:cstheme="majorBidi"/>
        </w:rPr>
        <w:t xml:space="preserve">10:15 – 11am </w:t>
      </w:r>
      <w:r w:rsidR="00E3332C" w:rsidRPr="009426C6">
        <w:rPr>
          <w:rFonts w:asciiTheme="majorBidi" w:hAnsiTheme="majorBidi" w:cstheme="majorBidi"/>
        </w:rPr>
        <w:t>T2DM</w:t>
      </w:r>
    </w:p>
    <w:p w14:paraId="705970AA" w14:textId="77777777" w:rsidR="00912D34" w:rsidRPr="009426C6" w:rsidRDefault="00912D34" w:rsidP="00912D34">
      <w:pPr>
        <w:spacing w:after="160"/>
        <w:rPr>
          <w:rFonts w:asciiTheme="majorBidi" w:hAnsiTheme="majorBidi" w:cstheme="majorBidi"/>
        </w:rPr>
      </w:pPr>
    </w:p>
    <w:p w14:paraId="236F57F4" w14:textId="77777777" w:rsidR="007729B4" w:rsidRPr="009426C6" w:rsidRDefault="007729B4" w:rsidP="007729B4">
      <w:pPr>
        <w:pStyle w:val="ListParagraph"/>
        <w:numPr>
          <w:ilvl w:val="0"/>
          <w:numId w:val="6"/>
        </w:numPr>
        <w:rPr>
          <w:rStyle w:val="normaltextrun"/>
          <w:rFonts w:asciiTheme="majorBidi" w:eastAsia="Times New Roman" w:hAnsiTheme="majorBidi" w:cstheme="majorBidi"/>
          <w:sz w:val="24"/>
          <w:szCs w:val="24"/>
        </w:rPr>
      </w:pPr>
      <w:r w:rsidRPr="009426C6">
        <w:rPr>
          <w:rStyle w:val="normaltextrun"/>
          <w:rFonts w:asciiTheme="majorBidi" w:eastAsia="Times New Roman" w:hAnsiTheme="majorBidi" w:cstheme="majorBidi"/>
          <w:sz w:val="24"/>
          <w:szCs w:val="24"/>
        </w:rPr>
        <w:t xml:space="preserve">Describe the updated algorithm in the management of type 2 </w:t>
      </w:r>
      <w:proofErr w:type="gramStart"/>
      <w:r w:rsidRPr="009426C6">
        <w:rPr>
          <w:rStyle w:val="normaltextrun"/>
          <w:rFonts w:asciiTheme="majorBidi" w:eastAsia="Times New Roman" w:hAnsiTheme="majorBidi" w:cstheme="majorBidi"/>
          <w:sz w:val="24"/>
          <w:szCs w:val="24"/>
        </w:rPr>
        <w:t>DM</w:t>
      </w:r>
      <w:proofErr w:type="gramEnd"/>
    </w:p>
    <w:p w14:paraId="78B72111" w14:textId="77777777" w:rsidR="007729B4" w:rsidRPr="009426C6" w:rsidRDefault="007729B4" w:rsidP="007729B4">
      <w:pPr>
        <w:pStyle w:val="ListParagraph"/>
        <w:numPr>
          <w:ilvl w:val="0"/>
          <w:numId w:val="6"/>
        </w:numPr>
        <w:rPr>
          <w:rStyle w:val="normaltextrun"/>
          <w:rFonts w:asciiTheme="majorBidi" w:eastAsia="Times New Roman" w:hAnsiTheme="majorBidi" w:cstheme="majorBidi"/>
          <w:sz w:val="24"/>
          <w:szCs w:val="24"/>
        </w:rPr>
      </w:pPr>
      <w:r w:rsidRPr="009426C6">
        <w:rPr>
          <w:rStyle w:val="normaltextrun"/>
          <w:rFonts w:asciiTheme="majorBidi" w:eastAsia="Times New Roman" w:hAnsiTheme="majorBidi" w:cstheme="majorBidi"/>
          <w:sz w:val="24"/>
          <w:szCs w:val="24"/>
        </w:rPr>
        <w:t xml:space="preserve">Understand the mechanism of action and benefits of metformin, GLP-1 Agonist, SGLT-2, sulfonylureas, </w:t>
      </w:r>
      <w:proofErr w:type="gramStart"/>
      <w:r w:rsidRPr="009426C6">
        <w:rPr>
          <w:rStyle w:val="normaltextrun"/>
          <w:rFonts w:asciiTheme="majorBidi" w:eastAsia="Times New Roman" w:hAnsiTheme="majorBidi" w:cstheme="majorBidi"/>
          <w:sz w:val="24"/>
          <w:szCs w:val="24"/>
        </w:rPr>
        <w:t>TZDs</w:t>
      </w:r>
      <w:proofErr w:type="gramEnd"/>
    </w:p>
    <w:p w14:paraId="41C2DB97" w14:textId="1E673709" w:rsidR="007729B4" w:rsidRPr="009426C6" w:rsidRDefault="007729B4" w:rsidP="007729B4">
      <w:pPr>
        <w:pStyle w:val="ListParagraph"/>
        <w:numPr>
          <w:ilvl w:val="0"/>
          <w:numId w:val="6"/>
        </w:numPr>
        <w:rPr>
          <w:rStyle w:val="normaltextrun"/>
          <w:rFonts w:asciiTheme="majorBidi" w:eastAsia="Times New Roman" w:hAnsiTheme="majorBidi" w:cstheme="majorBidi"/>
          <w:sz w:val="24"/>
          <w:szCs w:val="24"/>
        </w:rPr>
      </w:pPr>
      <w:r w:rsidRPr="009426C6">
        <w:rPr>
          <w:rStyle w:val="normaltextrun"/>
          <w:rFonts w:asciiTheme="majorBidi" w:eastAsia="Times New Roman" w:hAnsiTheme="majorBidi" w:cstheme="majorBidi"/>
          <w:sz w:val="24"/>
          <w:szCs w:val="24"/>
        </w:rPr>
        <w:t>Describe the microvascular and macrovascular complications of DM.</w:t>
      </w:r>
    </w:p>
    <w:p w14:paraId="75A601DB" w14:textId="77777777" w:rsidR="00912D34" w:rsidRPr="009426C6" w:rsidRDefault="00912D34" w:rsidP="00912D34">
      <w:pPr>
        <w:rPr>
          <w:rFonts w:asciiTheme="majorBidi" w:hAnsiTheme="majorBidi" w:cstheme="majorBidi"/>
        </w:rPr>
      </w:pPr>
    </w:p>
    <w:p w14:paraId="7CA2240B" w14:textId="3D91ED54" w:rsidR="00912D34" w:rsidRPr="009426C6" w:rsidRDefault="00912D34" w:rsidP="00912D34">
      <w:pPr>
        <w:rPr>
          <w:rFonts w:asciiTheme="majorBidi" w:hAnsiTheme="majorBidi" w:cstheme="majorBidi"/>
          <w:i/>
          <w:iCs/>
        </w:rPr>
      </w:pPr>
      <w:r w:rsidRPr="009426C6">
        <w:rPr>
          <w:rFonts w:asciiTheme="majorBidi" w:hAnsiTheme="majorBidi" w:cstheme="majorBidi"/>
        </w:rPr>
        <w:t xml:space="preserve">Readings: </w:t>
      </w:r>
      <w:r w:rsidR="00A621AD">
        <w:rPr>
          <w:rFonts w:asciiTheme="majorBidi" w:hAnsiTheme="majorBidi" w:cstheme="majorBidi"/>
          <w:i/>
          <w:iCs/>
        </w:rPr>
        <w:t>Nature Primer- T2DM</w:t>
      </w:r>
    </w:p>
    <w:p w14:paraId="734DB301" w14:textId="77777777" w:rsidR="00912D34" w:rsidRPr="009426C6" w:rsidRDefault="00912D34" w:rsidP="00912D34">
      <w:pPr>
        <w:pStyle w:val="Normal1"/>
        <w:rPr>
          <w:rFonts w:asciiTheme="majorBidi" w:hAnsiTheme="majorBidi" w:cstheme="majorBidi"/>
          <w:sz w:val="24"/>
          <w:szCs w:val="24"/>
        </w:rPr>
      </w:pPr>
    </w:p>
    <w:p w14:paraId="06D914B1" w14:textId="3D318889" w:rsidR="00912D34" w:rsidRPr="009426C6" w:rsidRDefault="00912D34" w:rsidP="00912D34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42424"/>
        </w:rPr>
      </w:pPr>
      <w:r w:rsidRPr="009426C6">
        <w:rPr>
          <w:rFonts w:asciiTheme="majorBidi" w:hAnsiTheme="majorBidi" w:cstheme="majorBidi"/>
          <w:b/>
          <w:u w:val="single"/>
        </w:rPr>
        <w:t>Lecture 3:</w:t>
      </w:r>
      <w:r w:rsidR="00FA1844" w:rsidRPr="009426C6">
        <w:rPr>
          <w:rFonts w:asciiTheme="majorBidi" w:hAnsiTheme="majorBidi" w:cstheme="majorBidi"/>
          <w:b/>
          <w:u w:val="single"/>
        </w:rPr>
        <w:t xml:space="preserve"> </w:t>
      </w:r>
      <w:r w:rsidRPr="009426C6">
        <w:rPr>
          <w:rFonts w:asciiTheme="majorBidi" w:hAnsiTheme="majorBidi" w:cstheme="majorBidi"/>
        </w:rPr>
        <w:t xml:space="preserve">11:30 - 12:15pm </w:t>
      </w:r>
      <w:r w:rsidR="00FA1844" w:rsidRPr="009426C6">
        <w:rPr>
          <w:rFonts w:asciiTheme="majorBidi" w:eastAsia="Times New Roman" w:hAnsiTheme="majorBidi" w:cstheme="majorBidi"/>
          <w:color w:val="242424"/>
          <w:bdr w:val="none" w:sz="0" w:space="0" w:color="auto" w:frame="1"/>
        </w:rPr>
        <w:t>Calcium and Parathyroid Disease</w:t>
      </w:r>
    </w:p>
    <w:p w14:paraId="50FB905C" w14:textId="77777777" w:rsidR="00912D34" w:rsidRPr="009426C6" w:rsidRDefault="00912D34" w:rsidP="00912D34">
      <w:pPr>
        <w:pStyle w:val="Normal1"/>
        <w:rPr>
          <w:rFonts w:asciiTheme="majorBidi" w:hAnsiTheme="majorBidi" w:cstheme="majorBidi"/>
          <w:sz w:val="24"/>
          <w:szCs w:val="24"/>
          <w:lang w:val="en-US"/>
        </w:rPr>
      </w:pPr>
    </w:p>
    <w:p w14:paraId="283261DF" w14:textId="77777777" w:rsidR="00FA1844" w:rsidRPr="009426C6" w:rsidRDefault="00FA1844" w:rsidP="00FA184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9426C6">
        <w:rPr>
          <w:rStyle w:val="normaltextrun"/>
          <w:rFonts w:asciiTheme="majorBidi" w:hAnsiTheme="majorBidi" w:cstheme="majorBidi"/>
        </w:rPr>
        <w:t>Where are the primary effects of vitamin D and PTH, respectively?</w:t>
      </w:r>
      <w:r w:rsidRPr="009426C6">
        <w:rPr>
          <w:rStyle w:val="eop"/>
          <w:rFonts w:asciiTheme="majorBidi" w:hAnsiTheme="majorBidi" w:cstheme="majorBidi"/>
        </w:rPr>
        <w:t> </w:t>
      </w:r>
    </w:p>
    <w:p w14:paraId="2FE17CFB" w14:textId="77777777" w:rsidR="00FA1844" w:rsidRPr="009426C6" w:rsidRDefault="00FA1844" w:rsidP="00FA184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9426C6">
        <w:rPr>
          <w:rStyle w:val="normaltextrun"/>
          <w:rFonts w:asciiTheme="majorBidi" w:hAnsiTheme="majorBidi" w:cstheme="majorBidi"/>
        </w:rPr>
        <w:t>Describe and draw the feedback loop between the GI tract, parathyroids, bones, serum blood level, and kidneys. </w:t>
      </w:r>
      <w:r w:rsidRPr="009426C6">
        <w:rPr>
          <w:rStyle w:val="eop"/>
          <w:rFonts w:asciiTheme="majorBidi" w:hAnsiTheme="majorBidi" w:cstheme="majorBidi"/>
        </w:rPr>
        <w:t> </w:t>
      </w:r>
    </w:p>
    <w:p w14:paraId="78848245" w14:textId="2E2C1CDE" w:rsidR="00FA1844" w:rsidRPr="009426C6" w:rsidRDefault="00FA1844" w:rsidP="00FA184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9426C6">
        <w:rPr>
          <w:rStyle w:val="normaltextrun"/>
          <w:rFonts w:asciiTheme="majorBidi" w:hAnsiTheme="majorBidi" w:cstheme="majorBidi"/>
        </w:rPr>
        <w:t xml:space="preserve">Describe the signs and </w:t>
      </w:r>
      <w:r w:rsidR="00151A02">
        <w:rPr>
          <w:rStyle w:val="normaltextrun"/>
          <w:rFonts w:asciiTheme="majorBidi" w:hAnsiTheme="majorBidi" w:cstheme="majorBidi"/>
        </w:rPr>
        <w:t>symptoms</w:t>
      </w:r>
      <w:r w:rsidRPr="009426C6">
        <w:rPr>
          <w:rStyle w:val="normaltextrun"/>
          <w:rFonts w:asciiTheme="majorBidi" w:hAnsiTheme="majorBidi" w:cstheme="majorBidi"/>
        </w:rPr>
        <w:t xml:space="preserve"> of hypercalcemia. </w:t>
      </w:r>
      <w:r w:rsidRPr="009426C6">
        <w:rPr>
          <w:rStyle w:val="eop"/>
          <w:rFonts w:asciiTheme="majorBidi" w:hAnsiTheme="majorBidi" w:cstheme="majorBidi"/>
        </w:rPr>
        <w:t> </w:t>
      </w:r>
    </w:p>
    <w:p w14:paraId="0E869026" w14:textId="77777777" w:rsidR="00FA1844" w:rsidRPr="009426C6" w:rsidRDefault="00FA1844" w:rsidP="00FA184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9426C6">
        <w:rPr>
          <w:rStyle w:val="normaltextrun"/>
          <w:rFonts w:asciiTheme="majorBidi" w:hAnsiTheme="majorBidi" w:cstheme="majorBidi"/>
        </w:rPr>
        <w:t>Describe the indications for parathyroidectomy in primary hyperparathyroidism.</w:t>
      </w:r>
      <w:r w:rsidRPr="009426C6">
        <w:rPr>
          <w:rStyle w:val="eop"/>
          <w:rFonts w:asciiTheme="majorBidi" w:hAnsiTheme="majorBidi" w:cstheme="majorBidi"/>
        </w:rPr>
        <w:t> </w:t>
      </w:r>
    </w:p>
    <w:p w14:paraId="5B54B7AD" w14:textId="2001C6F0" w:rsidR="00FA1844" w:rsidRPr="009426C6" w:rsidRDefault="00FA1844" w:rsidP="00FA184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</w:rPr>
      </w:pPr>
      <w:r w:rsidRPr="009426C6">
        <w:rPr>
          <w:rStyle w:val="normaltextrun"/>
          <w:rFonts w:asciiTheme="majorBidi" w:hAnsiTheme="majorBidi" w:cstheme="majorBidi"/>
        </w:rPr>
        <w:t xml:space="preserve">Describe the </w:t>
      </w:r>
      <w:r w:rsidR="00151A02">
        <w:rPr>
          <w:rStyle w:val="normaltextrun"/>
          <w:rFonts w:asciiTheme="majorBidi" w:hAnsiTheme="majorBidi" w:cstheme="majorBidi"/>
        </w:rPr>
        <w:t>differential diagnosis</w:t>
      </w:r>
      <w:r w:rsidRPr="009426C6">
        <w:rPr>
          <w:rStyle w:val="normaltextrun"/>
          <w:rFonts w:asciiTheme="majorBidi" w:hAnsiTheme="majorBidi" w:cstheme="majorBidi"/>
        </w:rPr>
        <w:t xml:space="preserve"> for hypocalcemia, and how the PTH, phosphorous, and vitamin D levels would be different.</w:t>
      </w:r>
      <w:r w:rsidRPr="009426C6">
        <w:rPr>
          <w:rStyle w:val="eop"/>
          <w:rFonts w:asciiTheme="majorBidi" w:hAnsiTheme="majorBidi" w:cstheme="majorBidi"/>
        </w:rPr>
        <w:t> </w:t>
      </w:r>
    </w:p>
    <w:p w14:paraId="5C1758B0" w14:textId="77777777" w:rsidR="00FA1844" w:rsidRPr="009426C6" w:rsidRDefault="00FA1844" w:rsidP="00FA1844">
      <w:pPr>
        <w:rPr>
          <w:rFonts w:asciiTheme="majorBidi" w:hAnsiTheme="majorBidi" w:cstheme="majorBidi"/>
        </w:rPr>
      </w:pPr>
    </w:p>
    <w:p w14:paraId="326F885D" w14:textId="7F464BD8" w:rsidR="004F27C0" w:rsidRPr="009426C6" w:rsidRDefault="00FA1844" w:rsidP="00FA1844">
      <w:pPr>
        <w:rPr>
          <w:rFonts w:asciiTheme="majorBidi" w:hAnsiTheme="majorBidi" w:cstheme="majorBidi"/>
          <w:i/>
          <w:iCs/>
        </w:rPr>
      </w:pPr>
      <w:r w:rsidRPr="009426C6">
        <w:rPr>
          <w:rFonts w:asciiTheme="majorBidi" w:hAnsiTheme="majorBidi" w:cstheme="majorBidi"/>
        </w:rPr>
        <w:t xml:space="preserve">Readings: </w:t>
      </w:r>
      <w:r w:rsidRPr="009426C6">
        <w:rPr>
          <w:rFonts w:asciiTheme="majorBidi" w:hAnsiTheme="majorBidi" w:cstheme="majorBidi"/>
          <w:i/>
          <w:iCs/>
        </w:rPr>
        <w:t>MKSAP</w:t>
      </w:r>
      <w:r w:rsidRPr="009426C6">
        <w:rPr>
          <w:rFonts w:asciiTheme="majorBidi" w:hAnsiTheme="majorBidi" w:cstheme="majorBidi"/>
        </w:rPr>
        <w:t xml:space="preserve"> </w:t>
      </w:r>
      <w:r w:rsidRPr="009426C6">
        <w:rPr>
          <w:rFonts w:asciiTheme="majorBidi" w:hAnsiTheme="majorBidi" w:cstheme="majorBidi"/>
          <w:i/>
          <w:iCs/>
        </w:rPr>
        <w:t>Calcium and PTH Disorders</w:t>
      </w:r>
    </w:p>
    <w:sectPr w:rsidR="004F27C0" w:rsidRPr="009426C6" w:rsidSect="005837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C47"/>
    <w:multiLevelType w:val="hybridMultilevel"/>
    <w:tmpl w:val="EC84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DC2"/>
    <w:multiLevelType w:val="hybridMultilevel"/>
    <w:tmpl w:val="B9101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977A5"/>
    <w:multiLevelType w:val="hybridMultilevel"/>
    <w:tmpl w:val="E2EE5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C1640"/>
    <w:multiLevelType w:val="hybridMultilevel"/>
    <w:tmpl w:val="929E4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57491"/>
    <w:multiLevelType w:val="multilevel"/>
    <w:tmpl w:val="7D84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AE5EE2"/>
    <w:multiLevelType w:val="hybridMultilevel"/>
    <w:tmpl w:val="9DB4A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94129">
    <w:abstractNumId w:val="0"/>
  </w:num>
  <w:num w:numId="2" w16cid:durableId="336690049">
    <w:abstractNumId w:val="5"/>
  </w:num>
  <w:num w:numId="3" w16cid:durableId="1414739219">
    <w:abstractNumId w:val="2"/>
  </w:num>
  <w:num w:numId="4" w16cid:durableId="4138680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885722">
    <w:abstractNumId w:val="1"/>
  </w:num>
  <w:num w:numId="6" w16cid:durableId="199780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34"/>
    <w:rsid w:val="00151A02"/>
    <w:rsid w:val="002C21F9"/>
    <w:rsid w:val="004F27C0"/>
    <w:rsid w:val="00661AAB"/>
    <w:rsid w:val="006729BF"/>
    <w:rsid w:val="007729B4"/>
    <w:rsid w:val="00912D34"/>
    <w:rsid w:val="009426C6"/>
    <w:rsid w:val="00A621AD"/>
    <w:rsid w:val="00A66F34"/>
    <w:rsid w:val="00D34475"/>
    <w:rsid w:val="00E3332C"/>
    <w:rsid w:val="00FA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5EB0"/>
  <w15:chartTrackingRefBased/>
  <w15:docId w15:val="{740C097A-4692-469C-A14E-E94C1E6D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D34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12D34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912D34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normaltextrun">
    <w:name w:val="normaltextrun"/>
    <w:basedOn w:val="DefaultParagraphFont"/>
    <w:rsid w:val="00912D34"/>
  </w:style>
  <w:style w:type="paragraph" w:customStyle="1" w:styleId="paragraph">
    <w:name w:val="paragraph"/>
    <w:basedOn w:val="Normal"/>
    <w:rsid w:val="00912D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91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 Rayyan</dc:creator>
  <cp:keywords/>
  <dc:description/>
  <cp:lastModifiedBy>Esa Rayyan</cp:lastModifiedBy>
  <cp:revision>12</cp:revision>
  <dcterms:created xsi:type="dcterms:W3CDTF">2023-03-31T16:03:00Z</dcterms:created>
  <dcterms:modified xsi:type="dcterms:W3CDTF">2023-04-08T18:11:00Z</dcterms:modified>
</cp:coreProperties>
</file>