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270B" w14:textId="00DB6BA3" w:rsidR="00241DF2" w:rsidRDefault="00241DF2" w:rsidP="00241DF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February 21, </w:t>
      </w:r>
      <w:proofErr w:type="gramStart"/>
      <w:r>
        <w:rPr>
          <w:b/>
          <w:bCs/>
          <w:u w:val="single"/>
        </w:rPr>
        <w:t>2022</w:t>
      </w:r>
      <w:proofErr w:type="gramEnd"/>
      <w:r>
        <w:rPr>
          <w:b/>
          <w:bCs/>
          <w:u w:val="single"/>
        </w:rPr>
        <w:t xml:space="preserve"> AHD Learning Objectives</w:t>
      </w:r>
    </w:p>
    <w:p w14:paraId="5AC1272C" w14:textId="77777777" w:rsidR="00241DF2" w:rsidRDefault="00241DF2">
      <w:pPr>
        <w:rPr>
          <w:b/>
          <w:bCs/>
          <w:u w:val="single"/>
        </w:rPr>
      </w:pPr>
    </w:p>
    <w:p w14:paraId="617C0472" w14:textId="0B2387E6" w:rsidR="00C62F5F" w:rsidRDefault="00C62F5F">
      <w:pPr>
        <w:rPr>
          <w:b/>
          <w:bCs/>
          <w:u w:val="single"/>
        </w:rPr>
      </w:pPr>
      <w:r>
        <w:rPr>
          <w:b/>
          <w:bCs/>
          <w:u w:val="single"/>
        </w:rPr>
        <w:t>Melanoma</w:t>
      </w:r>
    </w:p>
    <w:p w14:paraId="6C8D1667" w14:textId="587C01DC" w:rsidR="006C2EF5" w:rsidRDefault="00241DF2">
      <w:r>
        <w:t xml:space="preserve">1. </w:t>
      </w:r>
      <w:r w:rsidR="006C2EF5">
        <w:t>Describe several environmental and genetic risk factors for melanoma.</w:t>
      </w:r>
    </w:p>
    <w:p w14:paraId="14C37473" w14:textId="15154577" w:rsidR="00241DF2" w:rsidRDefault="006C2EF5">
      <w:r>
        <w:t xml:space="preserve">2. </w:t>
      </w:r>
      <w:r w:rsidR="00241DF2">
        <w:t>Describe the 4 main subtypes of invasive cutaneous melanoma</w:t>
      </w:r>
      <w:r w:rsidR="00F67CBE">
        <w:t>.</w:t>
      </w:r>
    </w:p>
    <w:p w14:paraId="70CC7A5C" w14:textId="77777777" w:rsidR="00F67CBE" w:rsidRDefault="00241DF2">
      <w:r>
        <w:t xml:space="preserve">3. Know the most important prognostic parameters in the evaluation of a primary melanoma </w:t>
      </w:r>
    </w:p>
    <w:p w14:paraId="081969FC" w14:textId="6F7F20A4" w:rsidR="00241DF2" w:rsidRDefault="00F67CBE">
      <w:r>
        <w:t xml:space="preserve">    </w:t>
      </w:r>
      <w:r w:rsidR="00241DF2">
        <w:t>tumor</w:t>
      </w:r>
      <w:r>
        <w:t>.</w:t>
      </w:r>
    </w:p>
    <w:p w14:paraId="5BF73664" w14:textId="77777777" w:rsidR="00E71D68" w:rsidRDefault="00241DF2">
      <w:r>
        <w:t>4. Describe the recommended surgical margins based on the thickness of the lesion.</w:t>
      </w:r>
      <w:r w:rsidR="00CB787E">
        <w:t xml:space="preserve"> Know </w:t>
      </w:r>
    </w:p>
    <w:p w14:paraId="721D65F9" w14:textId="1C101793" w:rsidR="00241DF2" w:rsidRDefault="00E71D68">
      <w:r>
        <w:t xml:space="preserve">     </w:t>
      </w:r>
      <w:r w:rsidR="00CB787E">
        <w:t>wh</w:t>
      </w:r>
      <w:r>
        <w:t>ich</w:t>
      </w:r>
      <w:r w:rsidR="00CB787E">
        <w:t xml:space="preserve"> patient needs a sentinel node biopsy.</w:t>
      </w:r>
    </w:p>
    <w:p w14:paraId="50D9D3FD" w14:textId="77777777" w:rsidR="00F67CBE" w:rsidRDefault="00241DF2">
      <w:r>
        <w:t xml:space="preserve">5. List the tumor markers associated with melanomas and the targeted treatment that </w:t>
      </w:r>
    </w:p>
    <w:p w14:paraId="5BA4712C" w14:textId="00F6B29C" w:rsidR="00C62F5F" w:rsidRDefault="00F67CBE">
      <w:pPr>
        <w:rPr>
          <w:b/>
          <w:bCs/>
          <w:u w:val="single"/>
        </w:rPr>
      </w:pPr>
      <w:r>
        <w:t xml:space="preserve">    </w:t>
      </w:r>
      <w:r w:rsidR="00241DF2">
        <w:t>corresponds with each.</w:t>
      </w:r>
    </w:p>
    <w:p w14:paraId="17EF6FE9" w14:textId="77777777" w:rsidR="00241DF2" w:rsidRDefault="00241DF2">
      <w:pPr>
        <w:rPr>
          <w:b/>
          <w:bCs/>
          <w:u w:val="single"/>
        </w:rPr>
      </w:pPr>
    </w:p>
    <w:p w14:paraId="459C67A7" w14:textId="1CF2568F" w:rsidR="001E2E63" w:rsidRPr="001E2E63" w:rsidRDefault="001E2E63">
      <w:pPr>
        <w:rPr>
          <w:b/>
          <w:bCs/>
          <w:u w:val="single"/>
        </w:rPr>
      </w:pPr>
      <w:r w:rsidRPr="001E2E63">
        <w:rPr>
          <w:b/>
          <w:bCs/>
          <w:u w:val="single"/>
        </w:rPr>
        <w:t>Breast cancer</w:t>
      </w:r>
    </w:p>
    <w:p w14:paraId="0D1E807C" w14:textId="6525C273" w:rsidR="001E2E63" w:rsidRDefault="001E2E63">
      <w:r>
        <w:t xml:space="preserve">1. </w:t>
      </w:r>
      <w:r w:rsidR="006C2EF5">
        <w:t xml:space="preserve">Describe several environmental and genetic </w:t>
      </w:r>
      <w:r>
        <w:t>risk factors for breast cancer.</w:t>
      </w:r>
    </w:p>
    <w:p w14:paraId="00D4A56B" w14:textId="77777777" w:rsidR="00F67CBE" w:rsidRDefault="001E2E63">
      <w:r>
        <w:t xml:space="preserve">2. Describe the clinical features associated with a favorable prognosis for early-stage breast </w:t>
      </w:r>
    </w:p>
    <w:p w14:paraId="26A4DA94" w14:textId="7CCFA59C" w:rsidR="001E2E63" w:rsidRDefault="00F67CBE">
      <w:r>
        <w:t xml:space="preserve">    </w:t>
      </w:r>
      <w:r w:rsidR="001E2E63">
        <w:t xml:space="preserve">cancer. </w:t>
      </w:r>
    </w:p>
    <w:p w14:paraId="425F88A4" w14:textId="77777777" w:rsidR="00F67CBE" w:rsidRDefault="001E2E63">
      <w:r>
        <w:t xml:space="preserve">3. Describe the role of adjuvant endocrine therapy in patients with stage I to III breast cancer. </w:t>
      </w:r>
    </w:p>
    <w:p w14:paraId="5B1DCE6E" w14:textId="73AE968C" w:rsidR="001E2E63" w:rsidRDefault="00F67CBE">
      <w:r>
        <w:t xml:space="preserve">     Know </w:t>
      </w:r>
      <w:r w:rsidR="001E2E63">
        <w:t>the side effects of tamoxifen and aromatase inhibitors</w:t>
      </w:r>
      <w:r w:rsidR="00233D14">
        <w:t>.</w:t>
      </w:r>
    </w:p>
    <w:p w14:paraId="79C5965D" w14:textId="77777777" w:rsidR="00F67CBE" w:rsidRDefault="001E2E63">
      <w:r>
        <w:t xml:space="preserve">4. Describe the situations in which adjuvant chemotherapy is recommended following surgical </w:t>
      </w:r>
    </w:p>
    <w:p w14:paraId="0DD9DE8B" w14:textId="7804255F" w:rsidR="001E2E63" w:rsidRDefault="00F67CBE">
      <w:r>
        <w:t xml:space="preserve">    </w:t>
      </w:r>
      <w:r w:rsidR="001E2E63">
        <w:t xml:space="preserve">management of breast cancer. </w:t>
      </w:r>
    </w:p>
    <w:p w14:paraId="64EBB2C6" w14:textId="77777777" w:rsidR="00F67CBE" w:rsidRDefault="001E2E63">
      <w:r>
        <w:t xml:space="preserve">5. Describe the surveillance recommendations for patients following treatment for breast </w:t>
      </w:r>
    </w:p>
    <w:p w14:paraId="4BFA4F11" w14:textId="743FFFE2" w:rsidR="00047796" w:rsidRDefault="00F67CBE">
      <w:r>
        <w:t xml:space="preserve">    </w:t>
      </w:r>
      <w:r w:rsidR="001E2E63">
        <w:t>cancer.</w:t>
      </w:r>
    </w:p>
    <w:p w14:paraId="720FF266" w14:textId="68D32D56" w:rsidR="00241DF2" w:rsidRDefault="00241DF2"/>
    <w:p w14:paraId="307353D4" w14:textId="77777777" w:rsidR="00032CD9" w:rsidRDefault="00241DF2" w:rsidP="00032CD9">
      <w:pPr>
        <w:rPr>
          <w:b/>
          <w:bCs/>
          <w:u w:val="single"/>
        </w:rPr>
      </w:pPr>
      <w:r w:rsidRPr="00F67CBE">
        <w:rPr>
          <w:b/>
          <w:bCs/>
          <w:u w:val="single"/>
        </w:rPr>
        <w:t>Colon Cancer</w:t>
      </w:r>
    </w:p>
    <w:p w14:paraId="6DFB9C45" w14:textId="5363A70F" w:rsidR="00032CD9" w:rsidRPr="00437C42" w:rsidRDefault="00032CD9" w:rsidP="00032CD9">
      <w:r>
        <w:t>1. Describe several known environmental and genetic risk factors for colon cancer.</w:t>
      </w:r>
    </w:p>
    <w:p w14:paraId="75AF6D8A" w14:textId="77777777" w:rsidR="00032CD9" w:rsidRDefault="00032CD9" w:rsidP="00032CD9">
      <w:pPr>
        <w:rPr>
          <w:rFonts w:cstheme="minorHAnsi"/>
        </w:rPr>
      </w:pPr>
      <w:r>
        <w:rPr>
          <w:rFonts w:cstheme="minorHAnsi"/>
        </w:rPr>
        <w:t xml:space="preserve">2. </w:t>
      </w:r>
      <w:r w:rsidRPr="00CB787E">
        <w:rPr>
          <w:rFonts w:cstheme="minorHAnsi"/>
        </w:rPr>
        <w:t xml:space="preserve">List common presenting symptoms of colorectal cancer. </w:t>
      </w:r>
      <w:r>
        <w:rPr>
          <w:rFonts w:cstheme="minorHAnsi"/>
        </w:rPr>
        <w:t>Describe h</w:t>
      </w:r>
      <w:r w:rsidRPr="00CB787E">
        <w:rPr>
          <w:rFonts w:cstheme="minorHAnsi"/>
        </w:rPr>
        <w:t xml:space="preserve">ow might symptoms differ </w:t>
      </w:r>
    </w:p>
    <w:p w14:paraId="68A6E645" w14:textId="3FB90C3F" w:rsidR="00032CD9" w:rsidRPr="00CB787E" w:rsidRDefault="00032CD9" w:rsidP="00032CD9">
      <w:pPr>
        <w:rPr>
          <w:rFonts w:cstheme="minorHAnsi"/>
        </w:rPr>
      </w:pPr>
      <w:r>
        <w:rPr>
          <w:rFonts w:cstheme="minorHAnsi"/>
        </w:rPr>
        <w:t xml:space="preserve">     </w:t>
      </w:r>
      <w:r w:rsidRPr="00CB787E">
        <w:rPr>
          <w:rFonts w:cstheme="minorHAnsi"/>
        </w:rPr>
        <w:t>based on tumor location</w:t>
      </w:r>
      <w:r>
        <w:rPr>
          <w:rFonts w:cstheme="minorHAnsi"/>
        </w:rPr>
        <w:t>.</w:t>
      </w:r>
    </w:p>
    <w:p w14:paraId="74C5AF9A" w14:textId="77777777" w:rsidR="00032CD9" w:rsidRDefault="00032CD9" w:rsidP="00032CD9">
      <w:pPr>
        <w:rPr>
          <w:rFonts w:cstheme="minorHAnsi"/>
        </w:rPr>
      </w:pPr>
      <w:r>
        <w:rPr>
          <w:rFonts w:cstheme="minorHAnsi"/>
        </w:rPr>
        <w:t xml:space="preserve">3. </w:t>
      </w:r>
      <w:r w:rsidRPr="00CB787E">
        <w:rPr>
          <w:rFonts w:cstheme="minorHAnsi"/>
        </w:rPr>
        <w:t>Describe the staging of colorectal cancer and the prognosis of each stage (approximate 5-</w:t>
      </w:r>
    </w:p>
    <w:p w14:paraId="555B000D" w14:textId="5C5BDDEB" w:rsidR="00032CD9" w:rsidRPr="00CB787E" w:rsidRDefault="00032CD9" w:rsidP="00032CD9">
      <w:pPr>
        <w:rPr>
          <w:rFonts w:cstheme="minorHAnsi"/>
        </w:rPr>
      </w:pPr>
      <w:r>
        <w:rPr>
          <w:rFonts w:cstheme="minorHAnsi"/>
        </w:rPr>
        <w:t xml:space="preserve">     </w:t>
      </w:r>
      <w:r w:rsidRPr="00CB787E">
        <w:rPr>
          <w:rFonts w:cstheme="minorHAnsi"/>
        </w:rPr>
        <w:t>year disease free survival).</w:t>
      </w:r>
    </w:p>
    <w:p w14:paraId="531CB6C3" w14:textId="77777777" w:rsidR="00146F6C" w:rsidRDefault="00032CD9" w:rsidP="00032CD9">
      <w:pPr>
        <w:rPr>
          <w:rFonts w:cstheme="minorHAnsi"/>
        </w:rPr>
      </w:pPr>
      <w:r>
        <w:rPr>
          <w:rFonts w:cstheme="minorHAnsi"/>
        </w:rPr>
        <w:t>4.</w:t>
      </w:r>
      <w:r w:rsidR="00146F6C">
        <w:rPr>
          <w:rFonts w:cstheme="minorHAnsi"/>
        </w:rPr>
        <w:t xml:space="preserve"> </w:t>
      </w:r>
      <w:r w:rsidRPr="00CB787E">
        <w:rPr>
          <w:rFonts w:cstheme="minorHAnsi"/>
        </w:rPr>
        <w:t xml:space="preserve">List the high-risk features of patients with stage II colon cancer that may benefit from </w:t>
      </w:r>
    </w:p>
    <w:p w14:paraId="6368FB5C" w14:textId="0F04B4B5" w:rsidR="00032CD9" w:rsidRPr="00CB787E" w:rsidRDefault="00146F6C" w:rsidP="00032CD9">
      <w:pPr>
        <w:rPr>
          <w:rFonts w:cstheme="minorHAnsi"/>
        </w:rPr>
      </w:pPr>
      <w:r>
        <w:rPr>
          <w:rFonts w:cstheme="minorHAnsi"/>
        </w:rPr>
        <w:t xml:space="preserve">    </w:t>
      </w:r>
      <w:r w:rsidR="00032CD9" w:rsidRPr="00CB787E">
        <w:rPr>
          <w:rFonts w:cstheme="minorHAnsi"/>
        </w:rPr>
        <w:t>adjuvant treatment.</w:t>
      </w:r>
    </w:p>
    <w:p w14:paraId="3056EFDC" w14:textId="77777777" w:rsidR="00146F6C" w:rsidRDefault="00032CD9" w:rsidP="00032CD9">
      <w:pPr>
        <w:rPr>
          <w:rFonts w:cstheme="minorHAnsi"/>
        </w:rPr>
      </w:pPr>
      <w:r>
        <w:rPr>
          <w:rFonts w:cstheme="minorHAnsi"/>
        </w:rPr>
        <w:t>5.</w:t>
      </w:r>
      <w:r w:rsidR="00146F6C">
        <w:rPr>
          <w:rFonts w:cstheme="minorHAnsi"/>
        </w:rPr>
        <w:t xml:space="preserve"> </w:t>
      </w:r>
      <w:r w:rsidRPr="00CB787E">
        <w:rPr>
          <w:rFonts w:cstheme="minorHAnsi"/>
        </w:rPr>
        <w:t xml:space="preserve">Describe the recommended surveillance for both rectal and colon CA within the first 5 years </w:t>
      </w:r>
    </w:p>
    <w:p w14:paraId="4D7FF57A" w14:textId="4A1C400E" w:rsidR="00032CD9" w:rsidRPr="00CB787E" w:rsidRDefault="00146F6C" w:rsidP="00032CD9">
      <w:pPr>
        <w:rPr>
          <w:rFonts w:cstheme="minorHAnsi"/>
        </w:rPr>
      </w:pPr>
      <w:r>
        <w:rPr>
          <w:rFonts w:cstheme="minorHAnsi"/>
        </w:rPr>
        <w:t xml:space="preserve">    </w:t>
      </w:r>
      <w:r w:rsidR="00032CD9" w:rsidRPr="00CB787E">
        <w:rPr>
          <w:rFonts w:cstheme="minorHAnsi"/>
        </w:rPr>
        <w:t xml:space="preserve">following therapy. </w:t>
      </w:r>
    </w:p>
    <w:p w14:paraId="40F9293B" w14:textId="77777777" w:rsidR="00032CD9" w:rsidRPr="00437C42" w:rsidRDefault="00032CD9" w:rsidP="00032CD9">
      <w:pPr>
        <w:rPr>
          <w:rFonts w:cstheme="minorHAnsi"/>
          <w:b/>
          <w:bCs/>
          <w:u w:val="single"/>
        </w:rPr>
      </w:pPr>
    </w:p>
    <w:p w14:paraId="2AE40D1B" w14:textId="31AF8318" w:rsidR="00032CD9" w:rsidRDefault="00032CD9">
      <w:pPr>
        <w:rPr>
          <w:b/>
          <w:bCs/>
          <w:u w:val="single"/>
        </w:rPr>
      </w:pPr>
    </w:p>
    <w:sectPr w:rsidR="00032CD9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A10"/>
    <w:multiLevelType w:val="hybridMultilevel"/>
    <w:tmpl w:val="C53658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964EB"/>
    <w:multiLevelType w:val="hybridMultilevel"/>
    <w:tmpl w:val="B3008F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17DFF"/>
    <w:multiLevelType w:val="hybridMultilevel"/>
    <w:tmpl w:val="D31C5B08"/>
    <w:lvl w:ilvl="0" w:tplc="E640AD2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3179586">
    <w:abstractNumId w:val="2"/>
  </w:num>
  <w:num w:numId="2" w16cid:durableId="173109714">
    <w:abstractNumId w:val="0"/>
  </w:num>
  <w:num w:numId="3" w16cid:durableId="269705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63"/>
    <w:rsid w:val="00032CD9"/>
    <w:rsid w:val="00047796"/>
    <w:rsid w:val="00146F6C"/>
    <w:rsid w:val="001E2E63"/>
    <w:rsid w:val="00233D14"/>
    <w:rsid w:val="00241DF2"/>
    <w:rsid w:val="003748B3"/>
    <w:rsid w:val="00437C42"/>
    <w:rsid w:val="006C2EF5"/>
    <w:rsid w:val="00B6416E"/>
    <w:rsid w:val="00C62F5F"/>
    <w:rsid w:val="00CB787E"/>
    <w:rsid w:val="00E71D68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D04C8"/>
  <w15:chartTrackingRefBased/>
  <w15:docId w15:val="{131DBC5D-99A3-5E42-B742-A076FF68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Shinar</dc:creator>
  <cp:keywords/>
  <dc:description/>
  <cp:lastModifiedBy>Brenda Shinar</cp:lastModifiedBy>
  <cp:revision>11</cp:revision>
  <cp:lastPrinted>2023-01-10T23:03:00Z</cp:lastPrinted>
  <dcterms:created xsi:type="dcterms:W3CDTF">2023-01-05T22:08:00Z</dcterms:created>
  <dcterms:modified xsi:type="dcterms:W3CDTF">2023-01-10T23:03:00Z</dcterms:modified>
</cp:coreProperties>
</file>