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8826" w14:textId="77D57ACB" w:rsidR="004D513E" w:rsidRDefault="009A3887" w:rsidP="009A3887">
      <w:pPr>
        <w:jc w:val="center"/>
      </w:pPr>
      <w:r>
        <w:t>March 17, 2020 Objectives</w:t>
      </w:r>
    </w:p>
    <w:p w14:paraId="53D4B5A1" w14:textId="66BD2E72" w:rsidR="009A3887" w:rsidRDefault="009A3887" w:rsidP="009A3887">
      <w:pPr>
        <w:jc w:val="center"/>
      </w:pPr>
    </w:p>
    <w:p w14:paraId="716ACB3B" w14:textId="77777777" w:rsidR="009A3887" w:rsidRDefault="009A3887" w:rsidP="009A3887">
      <w:r>
        <w:t xml:space="preserve">Heart Failure: </w:t>
      </w:r>
    </w:p>
    <w:p w14:paraId="7165E17C" w14:textId="77777777" w:rsidR="009A3887" w:rsidRDefault="009A3887" w:rsidP="003D2401">
      <w:pPr>
        <w:pStyle w:val="ListParagraph"/>
        <w:numPr>
          <w:ilvl w:val="0"/>
          <w:numId w:val="6"/>
        </w:numPr>
      </w:pPr>
      <w:r w:rsidRPr="009A3887">
        <w:t>Describe how LV remodeling and RAAS upregulation serve to compensate for HF initially, but ultimately lead to worsening pathology. </w:t>
      </w:r>
    </w:p>
    <w:p w14:paraId="5D0EB96C" w14:textId="77777777" w:rsidR="009A3887" w:rsidRDefault="009A3887" w:rsidP="009A3887">
      <w:pPr>
        <w:pStyle w:val="ListParagraph"/>
        <w:numPr>
          <w:ilvl w:val="0"/>
          <w:numId w:val="6"/>
        </w:numPr>
      </w:pPr>
      <w:r w:rsidRPr="009A3887">
        <w:t>Describe the classifications and stages of heart failure. </w:t>
      </w:r>
    </w:p>
    <w:p w14:paraId="1F31833A" w14:textId="77777777" w:rsidR="009A3887" w:rsidRDefault="009A3887" w:rsidP="00FF30DC">
      <w:pPr>
        <w:pStyle w:val="ListParagraph"/>
        <w:numPr>
          <w:ilvl w:val="0"/>
          <w:numId w:val="6"/>
        </w:numPr>
      </w:pPr>
      <w:r w:rsidRPr="009A3887">
        <w:t>Who should be on spironolactone?  </w:t>
      </w:r>
    </w:p>
    <w:p w14:paraId="34281615" w14:textId="77777777" w:rsidR="009A3887" w:rsidRDefault="009A3887" w:rsidP="0097216C">
      <w:pPr>
        <w:pStyle w:val="ListParagraph"/>
        <w:numPr>
          <w:ilvl w:val="0"/>
          <w:numId w:val="6"/>
        </w:numPr>
      </w:pPr>
      <w:r w:rsidRPr="009A3887">
        <w:t>What advantages and challenges does digoxin offer? </w:t>
      </w:r>
    </w:p>
    <w:p w14:paraId="53974F06" w14:textId="234F4C1F" w:rsidR="009A3887" w:rsidRPr="009A3887" w:rsidRDefault="009A3887" w:rsidP="0097216C">
      <w:pPr>
        <w:pStyle w:val="ListParagraph"/>
        <w:numPr>
          <w:ilvl w:val="0"/>
          <w:numId w:val="6"/>
        </w:numPr>
      </w:pPr>
      <w:r w:rsidRPr="009A3887">
        <w:t>What are the indications for biventricular pacers and AICDs in the patient with heart failure? </w:t>
      </w:r>
    </w:p>
    <w:p w14:paraId="5EDF2DCD" w14:textId="00E3EEC9" w:rsidR="009A3887" w:rsidRDefault="009A3887" w:rsidP="009A3887"/>
    <w:p w14:paraId="434C4F9D" w14:textId="11A6E567" w:rsidR="009A3887" w:rsidRDefault="009A3887" w:rsidP="009A3887">
      <w:r>
        <w:t>Aortic Valve Disease:</w:t>
      </w:r>
    </w:p>
    <w:p w14:paraId="4ABB49EE" w14:textId="77581D78" w:rsidR="009A3887" w:rsidRDefault="00DB4FA7" w:rsidP="009A3887">
      <w:pPr>
        <w:pStyle w:val="ListParagraph"/>
        <w:numPr>
          <w:ilvl w:val="0"/>
          <w:numId w:val="7"/>
        </w:numPr>
      </w:pPr>
      <w:r>
        <w:t xml:space="preserve">Define AS and severe AS. </w:t>
      </w:r>
    </w:p>
    <w:p w14:paraId="0A6F7C42" w14:textId="4FEC19E9" w:rsidR="00DB4FA7" w:rsidRDefault="00DB4FA7" w:rsidP="009A3887">
      <w:pPr>
        <w:pStyle w:val="ListParagraph"/>
        <w:numPr>
          <w:ilvl w:val="0"/>
          <w:numId w:val="7"/>
        </w:numPr>
      </w:pPr>
      <w:r>
        <w:t>What are the major causes?</w:t>
      </w:r>
    </w:p>
    <w:p w14:paraId="2FAADAFC" w14:textId="58E8CD70" w:rsidR="00DB4FA7" w:rsidRDefault="00DB4FA7" w:rsidP="009A3887">
      <w:pPr>
        <w:pStyle w:val="ListParagraph"/>
        <w:numPr>
          <w:ilvl w:val="0"/>
          <w:numId w:val="7"/>
        </w:numPr>
      </w:pPr>
      <w:r>
        <w:t>How might these patients present clinically?</w:t>
      </w:r>
    </w:p>
    <w:p w14:paraId="761E2CFB" w14:textId="113A5279" w:rsidR="00DB4FA7" w:rsidRDefault="00DB4FA7" w:rsidP="009A3887">
      <w:pPr>
        <w:pStyle w:val="ListParagraph"/>
        <w:numPr>
          <w:ilvl w:val="0"/>
          <w:numId w:val="7"/>
        </w:numPr>
      </w:pPr>
      <w:r>
        <w:t>Wh</w:t>
      </w:r>
      <w:r w:rsidR="00CC41D3">
        <w:t>at are the (grade 1) indications for valve replacement surgery?</w:t>
      </w:r>
    </w:p>
    <w:p w14:paraId="22E823F1" w14:textId="132731A2" w:rsidR="00CC41D3" w:rsidRDefault="00CC41D3" w:rsidP="009A3887">
      <w:pPr>
        <w:pStyle w:val="ListParagraph"/>
        <w:numPr>
          <w:ilvl w:val="0"/>
          <w:numId w:val="7"/>
        </w:numPr>
      </w:pPr>
      <w:r>
        <w:t>Define AR and severe AR.</w:t>
      </w:r>
    </w:p>
    <w:p w14:paraId="61A7DE1B" w14:textId="73E82327" w:rsidR="00CC41D3" w:rsidRDefault="00CC41D3" w:rsidP="009A3887">
      <w:pPr>
        <w:pStyle w:val="ListParagraph"/>
        <w:numPr>
          <w:ilvl w:val="0"/>
          <w:numId w:val="7"/>
        </w:numPr>
      </w:pPr>
      <w:r>
        <w:t>What are the major causes?</w:t>
      </w:r>
    </w:p>
    <w:p w14:paraId="2B998901" w14:textId="7E886054" w:rsidR="00CC41D3" w:rsidRDefault="00CC41D3" w:rsidP="009A3887">
      <w:pPr>
        <w:pStyle w:val="ListParagraph"/>
        <w:numPr>
          <w:ilvl w:val="0"/>
          <w:numId w:val="7"/>
        </w:numPr>
      </w:pPr>
      <w:r>
        <w:t>How might these patients present clinically?</w:t>
      </w:r>
    </w:p>
    <w:p w14:paraId="50E46AE1" w14:textId="2E50C541" w:rsidR="00CC41D3" w:rsidRDefault="00CC41D3" w:rsidP="009A3887">
      <w:pPr>
        <w:pStyle w:val="ListParagraph"/>
        <w:numPr>
          <w:ilvl w:val="0"/>
          <w:numId w:val="7"/>
        </w:numPr>
      </w:pPr>
      <w:r>
        <w:t xml:space="preserve">What are the (grade </w:t>
      </w:r>
      <w:bookmarkStart w:id="0" w:name="_GoBack"/>
      <w:bookmarkEnd w:id="0"/>
      <w:r>
        <w:t>1) indications for valve replacement surgery?</w:t>
      </w:r>
    </w:p>
    <w:sectPr w:rsidR="00CC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1FC"/>
    <w:multiLevelType w:val="multilevel"/>
    <w:tmpl w:val="F2067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707DE"/>
    <w:multiLevelType w:val="multilevel"/>
    <w:tmpl w:val="232EF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94C78"/>
    <w:multiLevelType w:val="hybridMultilevel"/>
    <w:tmpl w:val="962E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D4E"/>
    <w:multiLevelType w:val="multilevel"/>
    <w:tmpl w:val="3854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B4B11"/>
    <w:multiLevelType w:val="hybridMultilevel"/>
    <w:tmpl w:val="D3FA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26A5"/>
    <w:multiLevelType w:val="multilevel"/>
    <w:tmpl w:val="6E10F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07D9B"/>
    <w:multiLevelType w:val="multilevel"/>
    <w:tmpl w:val="DFD22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7"/>
    <w:rsid w:val="004D513E"/>
    <w:rsid w:val="009A3887"/>
    <w:rsid w:val="00CC41D3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A91D"/>
  <w15:chartTrackingRefBased/>
  <w15:docId w15:val="{B53BA28C-6941-4F91-9FF9-989C978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3887"/>
  </w:style>
  <w:style w:type="character" w:customStyle="1" w:styleId="eop">
    <w:name w:val="eop"/>
    <w:basedOn w:val="DefaultParagraphFont"/>
    <w:rsid w:val="009A3887"/>
  </w:style>
  <w:style w:type="paragraph" w:styleId="ListParagraph">
    <w:name w:val="List Paragraph"/>
    <w:basedOn w:val="Normal"/>
    <w:uiPriority w:val="34"/>
    <w:qFormat/>
    <w:rsid w:val="009A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16BED-DD79-41A2-B560-5D5F5D6E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C01EF-3031-41A8-80F6-92ED1FDE3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F268-BE79-420C-A77E-671568D4AD0F}">
  <ds:schemaRefs>
    <ds:schemaRef ds:uri="http://www.w3.org/XML/1998/namespace"/>
    <ds:schemaRef ds:uri="http://purl.org/dc/terms/"/>
    <ds:schemaRef ds:uri="http://schemas.microsoft.com/office/2006/documentManagement/types"/>
    <ds:schemaRef ds:uri="2240e76c-9127-4e37-b122-c5e616e7a9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05e9009d-b5e3-4d76-bf80-78b292be0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M</dc:creator>
  <cp:keywords/>
  <dc:description/>
  <cp:lastModifiedBy>Archbold, Dana M</cp:lastModifiedBy>
  <cp:revision>1</cp:revision>
  <dcterms:created xsi:type="dcterms:W3CDTF">2020-02-27T03:23:00Z</dcterms:created>
  <dcterms:modified xsi:type="dcterms:W3CDTF">2020-02-27T03:53:00Z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