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B1E3" w14:textId="4B88C239" w:rsidR="00BA545B" w:rsidRPr="005C544A" w:rsidRDefault="00CF5E5A" w:rsidP="00CF5E5A">
      <w:pPr>
        <w:spacing w:after="0" w:line="300" w:lineRule="atLeast"/>
        <w:jc w:val="center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b/>
          <w:color w:val="222222"/>
          <w:sz w:val="21"/>
          <w:szCs w:val="21"/>
        </w:rPr>
        <w:t>November 13, 2018 Academic Half Day Objectives</w:t>
      </w:r>
    </w:p>
    <w:p w14:paraId="379ABE98" w14:textId="77777777" w:rsidR="00CF5E5A" w:rsidRPr="005C544A" w:rsidRDefault="00CF5E5A" w:rsidP="00BA545B">
      <w:pPr>
        <w:spacing w:after="0" w:line="300" w:lineRule="atLeast"/>
        <w:rPr>
          <w:rFonts w:ascii="Arial" w:eastAsia="Times New Roman" w:hAnsi="Arial" w:cs="Arial"/>
          <w:b/>
          <w:color w:val="222222"/>
          <w:sz w:val="21"/>
          <w:szCs w:val="21"/>
        </w:rPr>
      </w:pPr>
    </w:p>
    <w:p w14:paraId="58871C18" w14:textId="5BB994F7" w:rsidR="00BA545B" w:rsidRPr="005C544A" w:rsidRDefault="00A31AFE" w:rsidP="00BA545B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Inflammatory bowel disease </w:t>
      </w:r>
    </w:p>
    <w:p w14:paraId="524D9B43" w14:textId="77777777" w:rsidR="00BA545B" w:rsidRPr="005C544A" w:rsidRDefault="00BA545B" w:rsidP="00CF5E5A">
      <w:pPr>
        <w:spacing w:after="120" w:line="240" w:lineRule="auto"/>
        <w:rPr>
          <w:rFonts w:ascii="Arial" w:eastAsia="Times New Roman" w:hAnsi="Arial" w:cs="Arial"/>
          <w:sz w:val="21"/>
          <w:szCs w:val="21"/>
        </w:rPr>
      </w:pPr>
    </w:p>
    <w:p w14:paraId="666C6AF6" w14:textId="1E9E07A4" w:rsidR="00BA545B" w:rsidRPr="005C544A" w:rsidRDefault="00BA545B" w:rsidP="00CF5E5A">
      <w:pPr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5C544A">
        <w:rPr>
          <w:rFonts w:ascii="Arial" w:eastAsia="Times New Roman" w:hAnsi="Arial" w:cs="Arial"/>
          <w:sz w:val="21"/>
          <w:szCs w:val="21"/>
        </w:rPr>
        <w:t xml:space="preserve">1. Compare and contrast the risk factors, clinical manifestations, (including extra-intestinal manifestations), and pathologic findings in patients with ulcerative colitis and crohn disease. </w:t>
      </w:r>
    </w:p>
    <w:p w14:paraId="7DE69FF2" w14:textId="0AB2F380" w:rsidR="00BA545B" w:rsidRPr="005C544A" w:rsidRDefault="00BA545B" w:rsidP="00CF5E5A">
      <w:pPr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5C544A">
        <w:rPr>
          <w:rFonts w:ascii="Arial" w:eastAsia="Times New Roman" w:hAnsi="Arial" w:cs="Arial"/>
          <w:sz w:val="21"/>
          <w:szCs w:val="21"/>
        </w:rPr>
        <w:t xml:space="preserve">2. Compare and contrast the treatment options for ulcerative colitis and crohn disease. </w:t>
      </w:r>
    </w:p>
    <w:p w14:paraId="32474382" w14:textId="412C1DE3" w:rsidR="00BA545B" w:rsidRPr="005C544A" w:rsidRDefault="00BA545B" w:rsidP="00CF5E5A">
      <w:pPr>
        <w:spacing w:after="120" w:line="240" w:lineRule="auto"/>
        <w:rPr>
          <w:rFonts w:ascii="Arial" w:eastAsia="Times New Roman" w:hAnsi="Arial" w:cs="Arial"/>
          <w:sz w:val="21"/>
          <w:szCs w:val="21"/>
        </w:rPr>
      </w:pPr>
      <w:r w:rsidRPr="005C544A">
        <w:rPr>
          <w:rFonts w:ascii="Arial" w:eastAsia="Times New Roman" w:hAnsi="Arial" w:cs="Arial"/>
          <w:sz w:val="21"/>
          <w:szCs w:val="21"/>
        </w:rPr>
        <w:t>3. Describe the risks for cancer, osteoporosis, and infections for patients being treated for inflammatory bowel disease and their recommended screening tests and preventative treatments.</w:t>
      </w:r>
    </w:p>
    <w:p w14:paraId="560A9785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14:paraId="6F63A540" w14:textId="43120189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b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</w:rPr>
        <w:t xml:space="preserve">GIB </w:t>
      </w:r>
    </w:p>
    <w:p w14:paraId="5CC78395" w14:textId="1A5EF147" w:rsidR="00BA545B" w:rsidRPr="005C544A" w:rsidRDefault="000422F8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(short answers…)</w:t>
      </w:r>
    </w:p>
    <w:p w14:paraId="093D2A64" w14:textId="0298556F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1. Though there are more than 10 commonly thought of causes of UGIB, 80% of cases can be attributed to what four causes?</w:t>
      </w:r>
    </w:p>
    <w:p w14:paraId="15E2E50F" w14:textId="4FC01146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2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Describe the Forrest categories of ulcers and their post-endoscopy management.</w:t>
      </w:r>
    </w:p>
    <w:p w14:paraId="2D6B9B74" w14:textId="04304434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3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List the 7 strongest predictors for re-bleeding post endoscopically. </w:t>
      </w:r>
    </w:p>
    <w:p w14:paraId="25EAE853" w14:textId="242A9D2E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4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 xml:space="preserve">. List four indications for second-look endoscopy, and </w:t>
      </w:r>
      <w:r>
        <w:rPr>
          <w:rFonts w:ascii="Arial" w:eastAsia="Times New Roman" w:hAnsi="Arial" w:cs="Arial"/>
          <w:color w:val="222222"/>
          <w:sz w:val="21"/>
          <w:szCs w:val="21"/>
        </w:rPr>
        <w:t>the timing of when should it be done.</w:t>
      </w:r>
    </w:p>
    <w:p w14:paraId="5A083921" w14:textId="4C493AA0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5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Compare how much aspirin reduced risk over 30 days in cardiovascular disease with how much it increases risk of rebleeding in gastric ulcers. </w:t>
      </w:r>
    </w:p>
    <w:p w14:paraId="32BF1676" w14:textId="64ABB7F0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6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What four causes of lower GIB constitute nearly 80% of instances?</w:t>
      </w:r>
    </w:p>
    <w:p w14:paraId="02FF050E" w14:textId="5D99C9F2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7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What percentage of the time is it from cancer or a polyp? </w:t>
      </w:r>
    </w:p>
    <w:p w14:paraId="7E7E105C" w14:textId="5676E145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8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What five criteria predict more severe lower GIB?</w:t>
      </w:r>
    </w:p>
    <w:p w14:paraId="7CB603D5" w14:textId="03E9FE47" w:rsidR="00BA545B" w:rsidRPr="005C544A" w:rsidRDefault="00A31AFE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9</w:t>
      </w:r>
      <w:r w:rsidR="00BA545B" w:rsidRPr="005C544A">
        <w:rPr>
          <w:rFonts w:ascii="Arial" w:eastAsia="Times New Roman" w:hAnsi="Arial" w:cs="Arial"/>
          <w:color w:val="222222"/>
          <w:sz w:val="21"/>
          <w:szCs w:val="21"/>
        </w:rPr>
        <w:t>. How does your differential change in cases of occult GI bleeding based on the age of your patient?</w:t>
      </w:r>
    </w:p>
    <w:p w14:paraId="6DBDEE7F" w14:textId="3FB4467D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1</w:t>
      </w:r>
      <w:r w:rsidR="00A31AFE">
        <w:rPr>
          <w:rFonts w:ascii="Arial" w:eastAsia="Times New Roman" w:hAnsi="Arial" w:cs="Arial"/>
          <w:color w:val="222222"/>
          <w:sz w:val="21"/>
          <w:szCs w:val="21"/>
        </w:rPr>
        <w:t>0</w:t>
      </w:r>
      <w:r w:rsidRPr="005C544A">
        <w:rPr>
          <w:rFonts w:ascii="Arial" w:eastAsia="Times New Roman" w:hAnsi="Arial" w:cs="Arial"/>
          <w:color w:val="222222"/>
          <w:sz w:val="21"/>
          <w:szCs w:val="21"/>
        </w:rPr>
        <w:t>. Compare the diagnostic yield of repeat EGD and colonoscopy, pill endoscopy, push enteroscopy, double-balloon enteroscopy, angiography, and nuclear scans in diagnosing OGIB.</w:t>
      </w:r>
    </w:p>
    <w:p w14:paraId="7A68F763" w14:textId="77777777" w:rsidR="00BA545B" w:rsidRPr="005C544A" w:rsidRDefault="00BA545B" w:rsidP="00BA545B">
      <w:pPr>
        <w:rPr>
          <w:rFonts w:ascii="Arial" w:hAnsi="Arial" w:cs="Arial"/>
          <w:sz w:val="21"/>
          <w:szCs w:val="21"/>
        </w:rPr>
      </w:pPr>
    </w:p>
    <w:p w14:paraId="27E792BE" w14:textId="77777777" w:rsidR="00BA545B" w:rsidRPr="005C544A" w:rsidRDefault="00BA545B" w:rsidP="00BA545B">
      <w:pPr>
        <w:rPr>
          <w:rFonts w:ascii="Arial" w:hAnsi="Arial" w:cs="Arial"/>
          <w:sz w:val="21"/>
          <w:szCs w:val="21"/>
        </w:rPr>
      </w:pPr>
    </w:p>
    <w:p w14:paraId="52ADF657" w14:textId="0243A01A" w:rsidR="00BA545B" w:rsidRPr="005C544A" w:rsidRDefault="00BA545B" w:rsidP="00EE3068">
      <w:pPr>
        <w:rPr>
          <w:rFonts w:ascii="Arial" w:hAnsi="Arial" w:cs="Arial"/>
          <w:b/>
          <w:sz w:val="21"/>
          <w:szCs w:val="21"/>
        </w:rPr>
      </w:pPr>
      <w:r w:rsidRPr="005C544A">
        <w:rPr>
          <w:rFonts w:ascii="Arial" w:hAnsi="Arial" w:cs="Arial"/>
          <w:b/>
          <w:sz w:val="21"/>
          <w:szCs w:val="21"/>
        </w:rPr>
        <w:t>Hep B:  MKSAP</w:t>
      </w:r>
      <w:r w:rsidR="00EE3068" w:rsidRPr="005C544A">
        <w:rPr>
          <w:rFonts w:ascii="Arial" w:hAnsi="Arial" w:cs="Arial"/>
          <w:b/>
          <w:sz w:val="21"/>
          <w:szCs w:val="21"/>
        </w:rPr>
        <w:t xml:space="preserve"> + Hep C article</w:t>
      </w:r>
    </w:p>
    <w:p w14:paraId="76D03DD8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1. Know the indications for immunization for hepatitis B infection prevention. </w:t>
      </w:r>
    </w:p>
    <w:p w14:paraId="2DE18A4C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2. Who should be screened for hep B?</w:t>
      </w:r>
    </w:p>
    <w:p w14:paraId="40833EC8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3. Draw a table of interpretation of Hep B serologies.</w:t>
      </w:r>
    </w:p>
    <w:p w14:paraId="060C48D7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4. Which four patient populations should undergo treatment?</w:t>
      </w:r>
    </w:p>
    <w:p w14:paraId="20530CD7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5. What six characteristics are associated with increased risk for hepatocellular carcinoma?</w:t>
      </w:r>
    </w:p>
    <w:p w14:paraId="2D205871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14:paraId="4CEDB3B4" w14:textId="77777777" w:rsidR="00BA545B" w:rsidRPr="005C544A" w:rsidRDefault="00BA545B" w:rsidP="00BA545B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Hep C:</w:t>
      </w:r>
    </w:p>
    <w:p w14:paraId="5613D343" w14:textId="61C7BC13" w:rsidR="00BA545B" w:rsidRPr="005C544A" w:rsidRDefault="00BA545B" w:rsidP="00EE3068">
      <w:pPr>
        <w:pStyle w:val="ListParagraph"/>
        <w:numPr>
          <w:ilvl w:val="0"/>
          <w:numId w:val="1"/>
        </w:numPr>
        <w:spacing w:after="0" w:line="300" w:lineRule="atLeast"/>
        <w:ind w:left="180" w:hanging="180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Who should be screened for hep C?</w:t>
      </w:r>
    </w:p>
    <w:p w14:paraId="519C8722" w14:textId="77777777" w:rsidR="00BA545B" w:rsidRPr="005C544A" w:rsidRDefault="00BA545B" w:rsidP="00EE3068">
      <w:pPr>
        <w:pStyle w:val="ListParagraph"/>
        <w:numPr>
          <w:ilvl w:val="0"/>
          <w:numId w:val="1"/>
        </w:numPr>
        <w:spacing w:after="0" w:line="300" w:lineRule="atLeast"/>
        <w:ind w:left="180" w:hanging="180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What percentage of infected individuals will progress from acute HCV to chronic, and how many will develop cirrhosis and/or HCC?</w:t>
      </w:r>
    </w:p>
    <w:p w14:paraId="7CF8FC5D" w14:textId="77777777" w:rsidR="00BA545B" w:rsidRPr="005C544A" w:rsidRDefault="00BA545B" w:rsidP="00EE3068">
      <w:pPr>
        <w:pStyle w:val="ListParagraph"/>
        <w:numPr>
          <w:ilvl w:val="0"/>
          <w:numId w:val="1"/>
        </w:numPr>
        <w:spacing w:after="0" w:line="300" w:lineRule="atLeast"/>
        <w:ind w:left="180" w:hanging="180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How are HCV serologies interpreted?</w:t>
      </w:r>
    </w:p>
    <w:p w14:paraId="76F673E4" w14:textId="77777777" w:rsidR="00BA545B" w:rsidRPr="005C544A" w:rsidRDefault="00BA545B" w:rsidP="00EE3068">
      <w:pPr>
        <w:pStyle w:val="ListParagraph"/>
        <w:numPr>
          <w:ilvl w:val="0"/>
          <w:numId w:val="1"/>
        </w:numPr>
        <w:spacing w:after="0" w:line="300" w:lineRule="atLeast"/>
        <w:ind w:left="180" w:hanging="180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t>Who should be treated?</w:t>
      </w:r>
      <w:bookmarkStart w:id="0" w:name="_GoBack"/>
      <w:bookmarkEnd w:id="0"/>
    </w:p>
    <w:p w14:paraId="1B5E69FA" w14:textId="2677B39C" w:rsidR="001B5131" w:rsidRPr="005C544A" w:rsidRDefault="00BA545B" w:rsidP="00EE3068">
      <w:pPr>
        <w:pStyle w:val="ListParagraph"/>
        <w:numPr>
          <w:ilvl w:val="0"/>
          <w:numId w:val="1"/>
        </w:numPr>
        <w:spacing w:after="0" w:line="300" w:lineRule="atLeast"/>
        <w:ind w:left="180" w:hanging="180"/>
        <w:rPr>
          <w:rFonts w:ascii="Arial" w:eastAsia="Times New Roman" w:hAnsi="Arial" w:cs="Arial"/>
          <w:color w:val="222222"/>
          <w:sz w:val="21"/>
          <w:szCs w:val="21"/>
        </w:rPr>
      </w:pPr>
      <w:r w:rsidRPr="005C544A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What is a “sustained virological response?” </w:t>
      </w:r>
    </w:p>
    <w:sectPr w:rsidR="001B5131" w:rsidRPr="005C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754B" w14:textId="77777777" w:rsidR="00AE1852" w:rsidRDefault="00AE1852" w:rsidP="00BA545B">
      <w:pPr>
        <w:spacing w:after="0" w:line="240" w:lineRule="auto"/>
      </w:pPr>
      <w:r>
        <w:separator/>
      </w:r>
    </w:p>
  </w:endnote>
  <w:endnote w:type="continuationSeparator" w:id="0">
    <w:p w14:paraId="433EBE63" w14:textId="77777777" w:rsidR="00AE1852" w:rsidRDefault="00AE1852" w:rsidP="00B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D6D1" w14:textId="77777777" w:rsidR="00AE1852" w:rsidRDefault="00AE1852" w:rsidP="00BA545B">
      <w:pPr>
        <w:spacing w:after="0" w:line="240" w:lineRule="auto"/>
      </w:pPr>
      <w:r>
        <w:separator/>
      </w:r>
    </w:p>
  </w:footnote>
  <w:footnote w:type="continuationSeparator" w:id="0">
    <w:p w14:paraId="3A660ED6" w14:textId="77777777" w:rsidR="00AE1852" w:rsidRDefault="00AE1852" w:rsidP="00B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80F53"/>
    <w:multiLevelType w:val="hybridMultilevel"/>
    <w:tmpl w:val="8D0C8726"/>
    <w:lvl w:ilvl="0" w:tplc="4F585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8"/>
    <w:rsid w:val="000422F8"/>
    <w:rsid w:val="00147768"/>
    <w:rsid w:val="001B5131"/>
    <w:rsid w:val="003B7FEE"/>
    <w:rsid w:val="005C544A"/>
    <w:rsid w:val="00A31AFE"/>
    <w:rsid w:val="00AE1852"/>
    <w:rsid w:val="00BA545B"/>
    <w:rsid w:val="00CF5E5A"/>
    <w:rsid w:val="00E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E5B77"/>
  <w15:chartTrackingRefBased/>
  <w15:docId w15:val="{B779627B-1201-4C2A-B1EC-FCEF105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5B"/>
  </w:style>
  <w:style w:type="paragraph" w:styleId="Footer">
    <w:name w:val="footer"/>
    <w:basedOn w:val="Normal"/>
    <w:link w:val="FooterChar"/>
    <w:uiPriority w:val="99"/>
    <w:unhideWhenUsed/>
    <w:rsid w:val="00BA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5B"/>
  </w:style>
  <w:style w:type="paragraph" w:styleId="ListParagraph">
    <w:name w:val="List Paragraph"/>
    <w:basedOn w:val="Normal"/>
    <w:uiPriority w:val="34"/>
    <w:qFormat/>
    <w:rsid w:val="00BA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- (danaarchbold)</dc:creator>
  <cp:keywords/>
  <dc:description/>
  <cp:lastModifiedBy>Archbold, Dana M</cp:lastModifiedBy>
  <cp:revision>8</cp:revision>
  <dcterms:created xsi:type="dcterms:W3CDTF">2018-10-24T22:22:00Z</dcterms:created>
  <dcterms:modified xsi:type="dcterms:W3CDTF">2018-10-26T17:58:00Z</dcterms:modified>
</cp:coreProperties>
</file>