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121F" w14:textId="4D63315D" w:rsidR="00CA739A" w:rsidRDefault="00CA739A" w:rsidP="00692CBB">
      <w:r>
        <w:t>Allergy and immunology 6/2/2026</w:t>
      </w:r>
    </w:p>
    <w:p w14:paraId="799374A3" w14:textId="77777777" w:rsidR="00CA739A" w:rsidRDefault="00CA739A"/>
    <w:p w14:paraId="50308C45" w14:textId="1B4FA53E" w:rsidR="00CA739A" w:rsidRPr="00CA739A" w:rsidRDefault="00CA739A" w:rsidP="00692CBB">
      <w:r w:rsidRPr="00CA739A">
        <w:t>Immune System Overview and Immunodeficiencies</w:t>
      </w:r>
    </w:p>
    <w:p w14:paraId="71821DE9" w14:textId="77777777" w:rsidR="00CA739A" w:rsidRPr="00CA739A" w:rsidRDefault="00CA739A" w:rsidP="00692CBB">
      <w:pPr>
        <w:numPr>
          <w:ilvl w:val="0"/>
          <w:numId w:val="4"/>
        </w:numPr>
      </w:pPr>
      <w:r w:rsidRPr="00CA739A">
        <w:t>Recognize the different parts of the immune system - innate vs adaptive - and their functions.</w:t>
      </w:r>
    </w:p>
    <w:p w14:paraId="27C27499" w14:textId="77777777" w:rsidR="00CA739A" w:rsidRPr="00CA739A" w:rsidRDefault="00CA739A" w:rsidP="00692CBB">
      <w:pPr>
        <w:numPr>
          <w:ilvl w:val="0"/>
          <w:numId w:val="4"/>
        </w:numPr>
      </w:pPr>
      <w:r w:rsidRPr="00CA739A">
        <w:t>Describe primary immunodeficiencies for each part of the immune system.</w:t>
      </w:r>
    </w:p>
    <w:p w14:paraId="69FFDC49" w14:textId="77777777" w:rsidR="00CA739A" w:rsidRPr="00CA739A" w:rsidRDefault="00CA739A" w:rsidP="00692CBB">
      <w:pPr>
        <w:numPr>
          <w:ilvl w:val="0"/>
          <w:numId w:val="4"/>
        </w:numPr>
      </w:pPr>
      <w:r w:rsidRPr="00CA739A">
        <w:t>Recognize red flags for primary immunodeficiencies.</w:t>
      </w:r>
    </w:p>
    <w:p w14:paraId="17B2BA08" w14:textId="77777777" w:rsidR="00CA739A" w:rsidRPr="00CA739A" w:rsidRDefault="00CA739A" w:rsidP="00CA739A"/>
    <w:p w14:paraId="0C357C0B" w14:textId="625423F0" w:rsidR="00692CBB" w:rsidRPr="00CA739A" w:rsidRDefault="00CA739A" w:rsidP="00692CBB">
      <w:r w:rsidRPr="00CA739A">
        <w:t>Anaphylaxis</w:t>
      </w:r>
    </w:p>
    <w:p w14:paraId="2A920556" w14:textId="77777777" w:rsidR="00CA739A" w:rsidRPr="00CA739A" w:rsidRDefault="00CA739A" w:rsidP="00692CBB">
      <w:pPr>
        <w:numPr>
          <w:ilvl w:val="0"/>
          <w:numId w:val="5"/>
        </w:numPr>
      </w:pPr>
      <w:r w:rsidRPr="00CA739A">
        <w:t>Define anaphylaxis and describe the pathophysiology of anaphylactic and anaphylactoid reactions.</w:t>
      </w:r>
    </w:p>
    <w:p w14:paraId="3EE36CE3" w14:textId="77777777" w:rsidR="00CA739A" w:rsidRPr="00CA739A" w:rsidRDefault="00CA739A" w:rsidP="00692CBB">
      <w:pPr>
        <w:numPr>
          <w:ilvl w:val="0"/>
          <w:numId w:val="5"/>
        </w:numPr>
      </w:pPr>
      <w:r w:rsidRPr="00CA739A">
        <w:t>Know the common triggers and clinical syndromes that should make an astute clinician diagnose a patient with anaphylaxis.</w:t>
      </w:r>
    </w:p>
    <w:p w14:paraId="35D52698" w14:textId="77777777" w:rsidR="00CA739A" w:rsidRPr="00CA739A" w:rsidRDefault="00CA739A" w:rsidP="00692CBB">
      <w:pPr>
        <w:numPr>
          <w:ilvl w:val="0"/>
          <w:numId w:val="5"/>
        </w:numPr>
      </w:pPr>
      <w:r w:rsidRPr="00CA739A">
        <w:t xml:space="preserve">Understand how the tryptase lab value can help to diagnose </w:t>
      </w:r>
      <w:proofErr w:type="gramStart"/>
      <w:r w:rsidRPr="00CA739A">
        <w:t>mast</w:t>
      </w:r>
      <w:proofErr w:type="gramEnd"/>
      <w:r w:rsidRPr="00CA739A">
        <w:t xml:space="preserve"> cell disorders and the importance of its timing. </w:t>
      </w:r>
    </w:p>
    <w:p w14:paraId="4D365ECC" w14:textId="77777777" w:rsidR="00CA739A" w:rsidRDefault="00CA739A" w:rsidP="00692CBB">
      <w:pPr>
        <w:numPr>
          <w:ilvl w:val="0"/>
          <w:numId w:val="5"/>
        </w:numPr>
      </w:pPr>
      <w:r w:rsidRPr="00CA739A">
        <w:t>Know the appropriate use of epinephrine, glucocorticoids, bronchodilators, and antihistamine drugs in the management of anaphylaxis. </w:t>
      </w:r>
    </w:p>
    <w:p w14:paraId="37649869" w14:textId="77777777" w:rsidR="00CA739A" w:rsidRDefault="00CA739A" w:rsidP="00CA739A"/>
    <w:p w14:paraId="661E2CC5" w14:textId="50F38B53" w:rsidR="00692CBB" w:rsidRDefault="00CA739A" w:rsidP="00692CBB">
      <w:r>
        <w:t>Angioedema</w:t>
      </w:r>
    </w:p>
    <w:p w14:paraId="7D209294" w14:textId="67061EF7" w:rsidR="00692CBB" w:rsidRDefault="00692CBB" w:rsidP="00692CBB">
      <w:pPr>
        <w:pStyle w:val="ListParagraph"/>
        <w:numPr>
          <w:ilvl w:val="0"/>
          <w:numId w:val="6"/>
        </w:numPr>
        <w:spacing w:line="360" w:lineRule="auto"/>
      </w:pPr>
      <w:r>
        <w:t xml:space="preserve">Describe the two main pathways by which angioedema occurs. </w:t>
      </w:r>
    </w:p>
    <w:p w14:paraId="15836FEC" w14:textId="6A178C7B" w:rsidR="00692CBB" w:rsidRPr="00CA739A" w:rsidRDefault="00692CBB" w:rsidP="00692CBB">
      <w:pPr>
        <w:pStyle w:val="ListParagraph"/>
        <w:numPr>
          <w:ilvl w:val="0"/>
          <w:numId w:val="6"/>
        </w:numPr>
        <w:spacing w:line="360" w:lineRule="auto"/>
      </w:pPr>
      <w:r>
        <w:t xml:space="preserve">Describe the evaluation of a patient with suspected hereditary angioedema. </w:t>
      </w:r>
    </w:p>
    <w:p w14:paraId="62AF6EA7" w14:textId="77777777" w:rsidR="00CA739A" w:rsidRDefault="00CA739A"/>
    <w:p w14:paraId="20360F14" w14:textId="77777777" w:rsidR="00CA739A" w:rsidRDefault="00CA739A"/>
    <w:sectPr w:rsidR="00CA7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B6D87"/>
    <w:multiLevelType w:val="hybridMultilevel"/>
    <w:tmpl w:val="8F203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3ABC"/>
    <w:multiLevelType w:val="multilevel"/>
    <w:tmpl w:val="85301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D54EC"/>
    <w:multiLevelType w:val="hybridMultilevel"/>
    <w:tmpl w:val="63A2C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C33FD"/>
    <w:multiLevelType w:val="hybridMultilevel"/>
    <w:tmpl w:val="7A266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75FBE"/>
    <w:multiLevelType w:val="hybridMultilevel"/>
    <w:tmpl w:val="03E6D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144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699706">
    <w:abstractNumId w:val="1"/>
  </w:num>
  <w:num w:numId="3" w16cid:durableId="1342470412">
    <w:abstractNumId w:val="3"/>
  </w:num>
  <w:num w:numId="4" w16cid:durableId="100564674">
    <w:abstractNumId w:val="2"/>
  </w:num>
  <w:num w:numId="5" w16cid:durableId="864683489">
    <w:abstractNumId w:val="0"/>
  </w:num>
  <w:num w:numId="6" w16cid:durableId="1512067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9A"/>
    <w:rsid w:val="00563A8C"/>
    <w:rsid w:val="00692CBB"/>
    <w:rsid w:val="00C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9538"/>
  <w15:chartTrackingRefBased/>
  <w15:docId w15:val="{9F6BD36D-E364-4F40-8D27-16EB625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Lise K</dc:creator>
  <cp:keywords/>
  <dc:description/>
  <cp:lastModifiedBy>Harper, Lise K</cp:lastModifiedBy>
  <cp:revision>2</cp:revision>
  <dcterms:created xsi:type="dcterms:W3CDTF">2026-05-27T21:38:00Z</dcterms:created>
  <dcterms:modified xsi:type="dcterms:W3CDTF">2026-05-27T21:38:00Z</dcterms:modified>
</cp:coreProperties>
</file>