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4ED4" w14:textId="77777777" w:rsidR="00EE41A4" w:rsidRPr="00472B13" w:rsidRDefault="00EE41A4" w:rsidP="00EE4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JANUARY 22</w:t>
      </w:r>
      <w:r w:rsidRPr="00472B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, 2018</w:t>
      </w:r>
    </w:p>
    <w:p w14:paraId="703BF2AE" w14:textId="7F290C7A" w:rsidR="00EE41A4" w:rsidRPr="00472B13" w:rsidRDefault="00EE41A4" w:rsidP="00EE4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09:40-10:25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 Dahl - Hematuria/stone</w:t>
      </w:r>
    </w:p>
    <w:p w14:paraId="46D9EAFB" w14:textId="607C2EC4" w:rsidR="00EE41A4" w:rsidRPr="00472B13" w:rsidRDefault="00EE41A4" w:rsidP="00EE4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10:25 – 11:10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Dr. Barney - Proteinuria</w:t>
      </w:r>
    </w:p>
    <w:p w14:paraId="31187D12" w14:textId="77777777" w:rsidR="00EE41A4" w:rsidRPr="00472B13" w:rsidRDefault="00EE41A4" w:rsidP="00EE4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11:30 – 12:15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Nephrology game</w:t>
      </w:r>
    </w:p>
    <w:p w14:paraId="1382E5DF" w14:textId="77777777" w:rsidR="00EE41A4" w:rsidRDefault="00EE41A4" w:rsidP="00EE41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B956AF" w14:textId="77777777" w:rsidR="00EE41A4" w:rsidRDefault="00EE41A4" w:rsidP="00EE41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Hematuria and Stones:</w:t>
      </w:r>
    </w:p>
    <w:p w14:paraId="243F33AB" w14:textId="77777777" w:rsidR="00EE41A4" w:rsidRPr="00D31B48" w:rsidRDefault="00EE41A4" w:rsidP="00EE41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Define asymptomatic microscopic hematuria and give a differential diagnosis.</w:t>
      </w:r>
    </w:p>
    <w:p w14:paraId="27ADF486" w14:textId="77777777" w:rsidR="00EE41A4" w:rsidRPr="00D31B48" w:rsidRDefault="00EE41A4" w:rsidP="00EE41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Know the percentage of patients with microscopic hematuria and gross hematuria that have urinary tract malignancy.</w:t>
      </w:r>
    </w:p>
    <w:p w14:paraId="578A8482" w14:textId="28953CB9" w:rsidR="00EE41A4" w:rsidRPr="00D31B48" w:rsidRDefault="00EE41A4" w:rsidP="00EE41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Explain why a urine dipstick positive for blood is inadequate to diagnose hematuria</w:t>
      </w:r>
      <w:r>
        <w:rPr>
          <w:rFonts w:ascii="Arial" w:eastAsia="Times New Roman" w:hAnsi="Arial" w:cs="Arial"/>
          <w:sz w:val="20"/>
          <w:szCs w:val="20"/>
        </w:rPr>
        <w:t>. What things other than hematuria can a urine dipstick positive for blood mean?</w:t>
      </w:r>
      <w:r w:rsidRPr="00D31B48">
        <w:rPr>
          <w:rFonts w:ascii="Arial" w:eastAsia="Times New Roman" w:hAnsi="Arial" w:cs="Arial"/>
          <w:sz w:val="20"/>
          <w:szCs w:val="20"/>
        </w:rPr>
        <w:t xml:space="preserve"> Describe reasons for a false negative dipstick test and a false positive dipstick test.</w:t>
      </w:r>
    </w:p>
    <w:p w14:paraId="780A422B" w14:textId="77777777" w:rsidR="00EE41A4" w:rsidRPr="00D31B48" w:rsidRDefault="00EE41A4" w:rsidP="00EE41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Describe the five categories of kidney stones and their prevalence.</w:t>
      </w:r>
    </w:p>
    <w:p w14:paraId="3C996EBF" w14:textId="77777777" w:rsidR="00EE41A4" w:rsidRDefault="00EE41A4" w:rsidP="00EE41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Know the clinical presentation and evaluation of the patient with suspected kidney stone, and its medical management and role of the urology consultant in the management of kidney stones.</w:t>
      </w:r>
    </w:p>
    <w:p w14:paraId="653A6A6E" w14:textId="77777777" w:rsidR="00EE41A4" w:rsidRPr="00EE41A4" w:rsidRDefault="00EE41A4" w:rsidP="00EE41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11DE06" w14:textId="77777777" w:rsidR="00EE41A4" w:rsidRPr="00EE41A4" w:rsidRDefault="00EE41A4" w:rsidP="00EE41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1A4">
        <w:rPr>
          <w:rFonts w:ascii="Arial" w:eastAsia="Times New Roman" w:hAnsi="Arial" w:cs="Arial"/>
          <w:sz w:val="20"/>
          <w:szCs w:val="20"/>
        </w:rPr>
        <w:t>Proteinuria:</w:t>
      </w:r>
    </w:p>
    <w:p w14:paraId="017F3A6A" w14:textId="77777777" w:rsidR="00EE41A4" w:rsidRPr="00D31B48" w:rsidRDefault="00EE41A4" w:rsidP="00EE41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 xml:space="preserve">Know how much proteinuria and albuminuria is considered within normal limits in a 24-hour urine collection (or on spot testing). </w:t>
      </w:r>
    </w:p>
    <w:p w14:paraId="08F0AAC2" w14:textId="77777777" w:rsidR="00EE41A4" w:rsidRPr="00D31B48" w:rsidRDefault="00EE41A4" w:rsidP="00EE41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Know the three mechanisms of excessive protein excretion in the urine.</w:t>
      </w:r>
    </w:p>
    <w:p w14:paraId="13D39B70" w14:textId="77777777" w:rsidR="00EE41A4" w:rsidRPr="00D31B48" w:rsidRDefault="00EE41A4" w:rsidP="00EE41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 xml:space="preserve">Know the approach to the patient with a positive dipstick test for proteinuria and its limitations to detecting proteinuria compared to other quantification techniques. </w:t>
      </w:r>
    </w:p>
    <w:p w14:paraId="37FED731" w14:textId="77777777" w:rsidR="00EE41A4" w:rsidRPr="00D31B48" w:rsidRDefault="00EE41A4" w:rsidP="00EE41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 xml:space="preserve">Understand the indications for 24-hour urine protein quantification, spot urine sampling for protein/creatinine ratio and albumin/creatinine ratio, and urine protein electrophoresis. </w:t>
      </w:r>
    </w:p>
    <w:p w14:paraId="62A5284F" w14:textId="5F6EEEE3" w:rsidR="001E0D46" w:rsidRPr="003D647E" w:rsidRDefault="00EE41A4" w:rsidP="003D64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Describe the appropriate work up to evaluate a patient with proteinuria.</w:t>
      </w:r>
      <w:bookmarkStart w:id="0" w:name="_GoBack"/>
      <w:bookmarkEnd w:id="0"/>
    </w:p>
    <w:sectPr w:rsidR="001E0D46" w:rsidRPr="003D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79B"/>
    <w:multiLevelType w:val="hybridMultilevel"/>
    <w:tmpl w:val="0756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652DC"/>
    <w:multiLevelType w:val="hybridMultilevel"/>
    <w:tmpl w:val="F60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A4"/>
    <w:rsid w:val="001E0D46"/>
    <w:rsid w:val="003D647E"/>
    <w:rsid w:val="00504C98"/>
    <w:rsid w:val="00E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DD08"/>
  <w15:chartTrackingRefBased/>
  <w15:docId w15:val="{15963AA6-CA0F-4788-97DB-A6DA3710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2</cp:revision>
  <dcterms:created xsi:type="dcterms:W3CDTF">2019-01-09T03:10:00Z</dcterms:created>
  <dcterms:modified xsi:type="dcterms:W3CDTF">2019-01-15T05:11:00Z</dcterms:modified>
</cp:coreProperties>
</file>