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632EA" w14:textId="54C5A464" w:rsidR="00FA0CA3" w:rsidRDefault="00863A14" w:rsidP="00863A14">
      <w:pPr>
        <w:jc w:val="center"/>
        <w:rPr>
          <w:b/>
          <w:bCs/>
          <w:u w:val="single"/>
        </w:rPr>
      </w:pPr>
      <w:r w:rsidRPr="00863A14">
        <w:rPr>
          <w:b/>
          <w:bCs/>
          <w:u w:val="single"/>
        </w:rPr>
        <w:t xml:space="preserve">August 16, </w:t>
      </w:r>
      <w:proofErr w:type="gramStart"/>
      <w:r w:rsidRPr="00863A14">
        <w:rPr>
          <w:b/>
          <w:bCs/>
          <w:u w:val="single"/>
        </w:rPr>
        <w:t>2022</w:t>
      </w:r>
      <w:proofErr w:type="gramEnd"/>
      <w:r w:rsidRPr="00863A14">
        <w:rPr>
          <w:b/>
          <w:bCs/>
          <w:u w:val="single"/>
        </w:rPr>
        <w:t xml:space="preserve"> AHD Learning Objectives</w:t>
      </w:r>
    </w:p>
    <w:p w14:paraId="3D407CC0" w14:textId="6DFEA538" w:rsidR="00863A14" w:rsidRDefault="00863A14" w:rsidP="00863A14">
      <w:pPr>
        <w:jc w:val="center"/>
        <w:rPr>
          <w:b/>
          <w:bCs/>
          <w:u w:val="single"/>
        </w:rPr>
      </w:pPr>
    </w:p>
    <w:p w14:paraId="5D153C85" w14:textId="58EEE3EE" w:rsidR="00863A14" w:rsidRDefault="00863A14" w:rsidP="00863A14">
      <w:pPr>
        <w:rPr>
          <w:u w:val="single"/>
        </w:rPr>
      </w:pPr>
      <w:r>
        <w:rPr>
          <w:u w:val="single"/>
        </w:rPr>
        <w:t>Aortic Valve Disease:</w:t>
      </w:r>
    </w:p>
    <w:p w14:paraId="40A5060C" w14:textId="77777777" w:rsidR="00863A14" w:rsidRDefault="00863A14" w:rsidP="00863A14">
      <w:pPr>
        <w:pStyle w:val="ListParagraph"/>
        <w:numPr>
          <w:ilvl w:val="0"/>
          <w:numId w:val="1"/>
        </w:numPr>
      </w:pPr>
      <w:r>
        <w:t>List several causes for aortic stenosis and describe the physical examination findings of aortic stenosis. (</w:t>
      </w:r>
      <w:proofErr w:type="gramStart"/>
      <w:r>
        <w:t>mild</w:t>
      </w:r>
      <w:proofErr w:type="gramEnd"/>
      <w:r>
        <w:t xml:space="preserve"> to severe)</w:t>
      </w:r>
    </w:p>
    <w:p w14:paraId="15E5C464" w14:textId="77777777" w:rsidR="00863A14" w:rsidRDefault="00863A14" w:rsidP="00863A14">
      <w:pPr>
        <w:pStyle w:val="ListParagraph"/>
        <w:numPr>
          <w:ilvl w:val="0"/>
          <w:numId w:val="1"/>
        </w:numPr>
      </w:pPr>
      <w:r>
        <w:t xml:space="preserve">Define severe aortic stenosis by valve area and gradient. Describe </w:t>
      </w:r>
      <w:proofErr w:type="spellStart"/>
      <w:r>
        <w:t>pseudostenosis</w:t>
      </w:r>
      <w:proofErr w:type="spellEnd"/>
      <w:r>
        <w:t xml:space="preserve"> and how it is diagnosed.</w:t>
      </w:r>
    </w:p>
    <w:p w14:paraId="2AABF57D" w14:textId="77777777" w:rsidR="00863A14" w:rsidRDefault="00863A14" w:rsidP="00863A14">
      <w:pPr>
        <w:pStyle w:val="ListParagraph"/>
        <w:numPr>
          <w:ilvl w:val="0"/>
          <w:numId w:val="1"/>
        </w:numPr>
      </w:pPr>
      <w:r>
        <w:t>Describe the Class 1 indications for aortic valve replacement. What is the indication for TAVR (transcatheter aortic valve replacement) rather than SAVR (surgical aortic valve replacement)?</w:t>
      </w:r>
    </w:p>
    <w:p w14:paraId="21F588FD" w14:textId="77777777" w:rsidR="00863A14" w:rsidRDefault="00863A14" w:rsidP="00863A14">
      <w:pPr>
        <w:pStyle w:val="ListParagraph"/>
        <w:numPr>
          <w:ilvl w:val="0"/>
          <w:numId w:val="1"/>
        </w:numPr>
      </w:pPr>
      <w:r>
        <w:t>List several causes for acute and chronic aortic regurgitation and describe the physical examination findings and treatment of aortic regurgitation.</w:t>
      </w:r>
    </w:p>
    <w:p w14:paraId="63951DD0" w14:textId="77777777" w:rsidR="00863A14" w:rsidRDefault="00863A14" w:rsidP="00863A14">
      <w:pPr>
        <w:pStyle w:val="ListParagraph"/>
        <w:numPr>
          <w:ilvl w:val="0"/>
          <w:numId w:val="1"/>
        </w:numPr>
      </w:pPr>
      <w:r>
        <w:t>Describe the Class 1 indications for aortic valve replacement in aortic valve regurgitation.</w:t>
      </w:r>
    </w:p>
    <w:p w14:paraId="6AA58E79" w14:textId="77777777" w:rsidR="00863A14" w:rsidRDefault="00863A14" w:rsidP="00863A14"/>
    <w:p w14:paraId="5FAB1081" w14:textId="2D593B00" w:rsidR="00863A14" w:rsidRDefault="00863A14" w:rsidP="00863A14">
      <w:pPr>
        <w:rPr>
          <w:u w:val="single"/>
        </w:rPr>
      </w:pPr>
      <w:proofErr w:type="spellStart"/>
      <w:r>
        <w:rPr>
          <w:u w:val="single"/>
        </w:rPr>
        <w:t>Arrythymias</w:t>
      </w:r>
      <w:proofErr w:type="spellEnd"/>
      <w:r>
        <w:rPr>
          <w:u w:val="single"/>
        </w:rPr>
        <w:t>:</w:t>
      </w:r>
    </w:p>
    <w:p w14:paraId="53484458" w14:textId="77777777" w:rsidR="00863A14" w:rsidRDefault="00863A14" w:rsidP="00863A14">
      <w:pPr>
        <w:pStyle w:val="ListParagraph"/>
        <w:numPr>
          <w:ilvl w:val="0"/>
          <w:numId w:val="2"/>
        </w:numPr>
      </w:pPr>
      <w:r>
        <w:t xml:space="preserve">Know the normal ECG intervals (PR, QRS, QT) and normal axis (QRS, and p-wave). Know the normal electrical pathway of the conduction system. Identify a PAC and PVC on ECG. </w:t>
      </w:r>
    </w:p>
    <w:p w14:paraId="1672BD70" w14:textId="77777777" w:rsidR="00863A14" w:rsidRDefault="00863A14" w:rsidP="00863A14">
      <w:pPr>
        <w:pStyle w:val="ListParagraph"/>
        <w:numPr>
          <w:ilvl w:val="0"/>
          <w:numId w:val="2"/>
        </w:numPr>
      </w:pPr>
      <w:r>
        <w:t>Describe AV blocks (1</w:t>
      </w:r>
      <w:r w:rsidRPr="00431E14">
        <w:rPr>
          <w:vertAlign w:val="superscript"/>
        </w:rPr>
        <w:t>st</w:t>
      </w:r>
      <w:r>
        <w:t xml:space="preserve"> degree, 2</w:t>
      </w:r>
      <w:r w:rsidRPr="00431E14">
        <w:rPr>
          <w:vertAlign w:val="superscript"/>
        </w:rPr>
        <w:t>nd</w:t>
      </w:r>
      <w:r>
        <w:t xml:space="preserve"> degree Mobitz 1 and 2, and 3</w:t>
      </w:r>
      <w:r w:rsidRPr="00431E14">
        <w:rPr>
          <w:vertAlign w:val="superscript"/>
        </w:rPr>
        <w:t>rd</w:t>
      </w:r>
      <w:r>
        <w:t xml:space="preserve"> degree) and identify them on ECG. Understand their mechanisms.</w:t>
      </w:r>
    </w:p>
    <w:p w14:paraId="7FD417A0" w14:textId="6B137F83" w:rsidR="00863A14" w:rsidRDefault="00407FA2" w:rsidP="00863A14">
      <w:pPr>
        <w:pStyle w:val="ListParagraph"/>
        <w:numPr>
          <w:ilvl w:val="0"/>
          <w:numId w:val="2"/>
        </w:numPr>
      </w:pPr>
      <w:r>
        <w:t>Identify SVT on ECG</w:t>
      </w:r>
      <w:r w:rsidR="00591B9E">
        <w:t xml:space="preserve"> describe the </w:t>
      </w:r>
      <w:r w:rsidR="00DB7A90">
        <w:t>initial management strategies.</w:t>
      </w:r>
    </w:p>
    <w:p w14:paraId="10AC6343" w14:textId="77777777" w:rsidR="00863A14" w:rsidRDefault="00863A14" w:rsidP="00863A14"/>
    <w:p w14:paraId="5AA9B37D" w14:textId="340C9F45" w:rsidR="00863A14" w:rsidRDefault="00863A14" w:rsidP="00863A14">
      <w:pPr>
        <w:rPr>
          <w:u w:val="single"/>
        </w:rPr>
      </w:pPr>
      <w:r>
        <w:rPr>
          <w:u w:val="single"/>
        </w:rPr>
        <w:t>CAD Prevention:</w:t>
      </w:r>
    </w:p>
    <w:p w14:paraId="31F6F4C0" w14:textId="77777777" w:rsidR="00863A14" w:rsidRDefault="00863A14" w:rsidP="00863A14">
      <w:pPr>
        <w:pStyle w:val="ListParagraph"/>
        <w:numPr>
          <w:ilvl w:val="0"/>
          <w:numId w:val="3"/>
        </w:numPr>
      </w:pPr>
      <w:r>
        <w:t>List the seven metrics of cardiovascular health. Which of these seven risk factors impart the highest risk for myocardial infarction?</w:t>
      </w:r>
    </w:p>
    <w:p w14:paraId="6A183A25" w14:textId="77777777" w:rsidR="00863A14" w:rsidRDefault="00863A14" w:rsidP="00863A14">
      <w:pPr>
        <w:pStyle w:val="ListParagraph"/>
        <w:numPr>
          <w:ilvl w:val="0"/>
          <w:numId w:val="3"/>
        </w:numPr>
      </w:pPr>
      <w:r>
        <w:t>Describe the lipid treatment goals for primary prevention of cardiovascular events in high-risk patients and moderate-risk patients and for secondary prevention.</w:t>
      </w:r>
    </w:p>
    <w:p w14:paraId="3E7B99D3" w14:textId="77777777" w:rsidR="00863A14" w:rsidRDefault="00863A14" w:rsidP="00863A14">
      <w:pPr>
        <w:pStyle w:val="ListParagraph"/>
        <w:numPr>
          <w:ilvl w:val="0"/>
          <w:numId w:val="3"/>
        </w:numPr>
      </w:pPr>
      <w:r>
        <w:t>Describe the increased risk of mortality, stroke, and CAD in patients who smoke. Describe how smoking cessation reduces cardiovascular risk.</w:t>
      </w:r>
    </w:p>
    <w:p w14:paraId="26C8FB36" w14:textId="77777777" w:rsidR="00863A14" w:rsidRDefault="00863A14" w:rsidP="00863A14">
      <w:pPr>
        <w:pStyle w:val="ListParagraph"/>
        <w:numPr>
          <w:ilvl w:val="0"/>
          <w:numId w:val="3"/>
        </w:numPr>
      </w:pPr>
      <w:r>
        <w:t xml:space="preserve">Describe the Framingham Cardiovascular Risk Score, The Reynolds risk score, and the Pooled Cohort Equation and each of their advantages and disadvantages. </w:t>
      </w:r>
    </w:p>
    <w:p w14:paraId="075A0C01" w14:textId="77777777" w:rsidR="00863A14" w:rsidRDefault="00863A14" w:rsidP="00863A14">
      <w:pPr>
        <w:pStyle w:val="ListParagraph"/>
        <w:numPr>
          <w:ilvl w:val="0"/>
          <w:numId w:val="3"/>
        </w:numPr>
      </w:pPr>
      <w:r>
        <w:t xml:space="preserve">Describe the appropriate screening recommendations for lipids according to the ACC/AHA and USPSTF. </w:t>
      </w:r>
    </w:p>
    <w:p w14:paraId="248B3D7C" w14:textId="77777777" w:rsidR="00863A14" w:rsidRPr="00AC47DB" w:rsidRDefault="00863A14" w:rsidP="00863A14">
      <w:pPr>
        <w:rPr>
          <w:b/>
          <w:bCs/>
          <w:u w:val="single"/>
        </w:rPr>
      </w:pPr>
    </w:p>
    <w:p w14:paraId="0CC27D97" w14:textId="77777777" w:rsidR="00863A14" w:rsidRDefault="00863A14" w:rsidP="00863A14"/>
    <w:p w14:paraId="6346E61E" w14:textId="77777777" w:rsidR="00863A14" w:rsidRPr="00863A14" w:rsidRDefault="00863A14" w:rsidP="00863A14">
      <w:pPr>
        <w:rPr>
          <w:u w:val="single"/>
        </w:rPr>
      </w:pPr>
    </w:p>
    <w:sectPr w:rsidR="00863A14" w:rsidRPr="00863A14" w:rsidSect="00374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716B"/>
    <w:multiLevelType w:val="hybridMultilevel"/>
    <w:tmpl w:val="C18A6A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927505"/>
    <w:multiLevelType w:val="hybridMultilevel"/>
    <w:tmpl w:val="4D669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F27FA"/>
    <w:multiLevelType w:val="hybridMultilevel"/>
    <w:tmpl w:val="45949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7607185">
    <w:abstractNumId w:val="2"/>
  </w:num>
  <w:num w:numId="2" w16cid:durableId="394935406">
    <w:abstractNumId w:val="1"/>
  </w:num>
  <w:num w:numId="3" w16cid:durableId="1982538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A14"/>
    <w:rsid w:val="003748B3"/>
    <w:rsid w:val="00407FA2"/>
    <w:rsid w:val="00591B9E"/>
    <w:rsid w:val="00617727"/>
    <w:rsid w:val="00863A14"/>
    <w:rsid w:val="00BD687A"/>
    <w:rsid w:val="00CD7469"/>
    <w:rsid w:val="00CF4A78"/>
    <w:rsid w:val="00DB7A90"/>
    <w:rsid w:val="00FA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D44FE6"/>
  <w15:chartTrackingRefBased/>
  <w15:docId w15:val="{5D75FD99-825E-E34E-80D2-279786A0F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3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1548</Characters>
  <Application>Microsoft Office Word</Application>
  <DocSecurity>0</DocSecurity>
  <Lines>12</Lines>
  <Paragraphs>3</Paragraphs>
  <ScaleCrop>false</ScaleCrop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Shinar</dc:creator>
  <cp:keywords/>
  <dc:description/>
  <cp:lastModifiedBy>Brenda Shinar</cp:lastModifiedBy>
  <cp:revision>2</cp:revision>
  <dcterms:created xsi:type="dcterms:W3CDTF">2022-07-28T21:13:00Z</dcterms:created>
  <dcterms:modified xsi:type="dcterms:W3CDTF">2022-07-28T21:13:00Z</dcterms:modified>
</cp:coreProperties>
</file>