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135E6E" w14:textId="1A6F557D" w:rsidR="00047796" w:rsidRDefault="00167190" w:rsidP="00167190">
      <w:pPr>
        <w:spacing w:after="0" w:line="240" w:lineRule="auto"/>
        <w:jc w:val="center"/>
        <w:rPr>
          <w:b/>
          <w:bCs/>
          <w:u w:val="single"/>
        </w:rPr>
      </w:pPr>
      <w:r w:rsidRPr="00167190">
        <w:rPr>
          <w:b/>
          <w:bCs/>
          <w:u w:val="single"/>
        </w:rPr>
        <w:t>September 8, 2026, AHD MKSAP Questions</w:t>
      </w:r>
    </w:p>
    <w:p w14:paraId="4316CB08" w14:textId="77777777" w:rsidR="00167190" w:rsidRDefault="00167190" w:rsidP="00167190">
      <w:pPr>
        <w:spacing w:after="0" w:line="240" w:lineRule="auto"/>
        <w:jc w:val="center"/>
        <w:rPr>
          <w:b/>
          <w:bCs/>
          <w:u w:val="single"/>
        </w:rPr>
      </w:pPr>
    </w:p>
    <w:p w14:paraId="7CF81739" w14:textId="409E40D4" w:rsidR="00167190" w:rsidRDefault="00167190" w:rsidP="00167190">
      <w:pPr>
        <w:spacing w:line="240" w:lineRule="auto"/>
      </w:pPr>
      <w:r>
        <w:t>1. A 68-year-old patient is evaluated during a routine follow-up visit for a 1-month history of progressive fatigue. Medical history is significant for hypertension and type 2 diabetes mellitus. Medications are losartan and insulin.</w:t>
      </w:r>
    </w:p>
    <w:p w14:paraId="6B152C34" w14:textId="3516AAA9" w:rsidR="00167190" w:rsidRDefault="00167190" w:rsidP="00167190">
      <w:pPr>
        <w:spacing w:line="240" w:lineRule="auto"/>
      </w:pPr>
      <w:r>
        <w:t>On physical examination, vital signs are normal. Mild pallor is noted. The remainder of the examination is unremarkable.</w:t>
      </w:r>
    </w:p>
    <w:p w14:paraId="618292E4" w14:textId="7156D9A4" w:rsidR="00167190" w:rsidRPr="00077914" w:rsidRDefault="00167190" w:rsidP="00077914">
      <w:pPr>
        <w:spacing w:after="0" w:line="240" w:lineRule="auto"/>
        <w:rPr>
          <w:b/>
          <w:bCs/>
        </w:rPr>
      </w:pPr>
      <w:r w:rsidRPr="00077914">
        <w:rPr>
          <w:b/>
          <w:bCs/>
        </w:rPr>
        <w:t>Laboratory studies:</w:t>
      </w:r>
    </w:p>
    <w:p w14:paraId="0752803E" w14:textId="09526408" w:rsidR="00167190" w:rsidRDefault="00077914" w:rsidP="00077914">
      <w:pPr>
        <w:spacing w:after="0" w:line="240" w:lineRule="auto"/>
      </w:pPr>
      <w:r>
        <w:t>Hemoglobin: 10.5 g/dL</w:t>
      </w:r>
    </w:p>
    <w:p w14:paraId="43AD924C" w14:textId="189CBD52" w:rsidR="00077914" w:rsidRDefault="00077914" w:rsidP="00077914">
      <w:pPr>
        <w:spacing w:after="0" w:line="240" w:lineRule="auto"/>
      </w:pPr>
      <w:r>
        <w:t>Leukocyte count: 6700/</w:t>
      </w:r>
      <w:proofErr w:type="spellStart"/>
      <w:r>
        <w:t>uL</w:t>
      </w:r>
      <w:proofErr w:type="spellEnd"/>
      <w:r>
        <w:t xml:space="preserve"> </w:t>
      </w:r>
    </w:p>
    <w:p w14:paraId="389CB5FE" w14:textId="3D23C257" w:rsidR="00077914" w:rsidRDefault="00077914" w:rsidP="00077914">
      <w:pPr>
        <w:spacing w:after="0" w:line="240" w:lineRule="auto"/>
      </w:pPr>
      <w:r>
        <w:t>Platelet count: 225,000/</w:t>
      </w:r>
      <w:proofErr w:type="spellStart"/>
      <w:r>
        <w:t>uL</w:t>
      </w:r>
      <w:proofErr w:type="spellEnd"/>
    </w:p>
    <w:p w14:paraId="6F319659" w14:textId="4E10CAE8" w:rsidR="00077914" w:rsidRDefault="00077914" w:rsidP="00077914">
      <w:pPr>
        <w:spacing w:after="0" w:line="240" w:lineRule="auto"/>
      </w:pPr>
      <w:r>
        <w:t>Calcium: 9.7 mg/dL</w:t>
      </w:r>
    </w:p>
    <w:p w14:paraId="73C64F8F" w14:textId="5472A4E3" w:rsidR="00077914" w:rsidRDefault="00077914" w:rsidP="00077914">
      <w:pPr>
        <w:spacing w:after="0" w:line="240" w:lineRule="auto"/>
      </w:pPr>
      <w:r>
        <w:t xml:space="preserve">Creatinine: 2.5 mg/dL </w:t>
      </w:r>
    </w:p>
    <w:p w14:paraId="3FCD6D9E" w14:textId="0EFAF5A9" w:rsidR="00077914" w:rsidRDefault="00077914" w:rsidP="00077914">
      <w:pPr>
        <w:spacing w:after="0" w:line="240" w:lineRule="auto"/>
      </w:pPr>
      <w:r>
        <w:t xml:space="preserve">        1 year ago: 0.9 mg/dL</w:t>
      </w:r>
    </w:p>
    <w:p w14:paraId="7406EE13" w14:textId="6F9FDA58" w:rsidR="00077914" w:rsidRDefault="00077914" w:rsidP="00077914">
      <w:pPr>
        <w:spacing w:after="0" w:line="240" w:lineRule="auto"/>
      </w:pPr>
      <w:r>
        <w:t>Hemoglobin A1c: 9.9%</w:t>
      </w:r>
    </w:p>
    <w:p w14:paraId="25BD9D10" w14:textId="227FF011" w:rsidR="00077914" w:rsidRDefault="00077914" w:rsidP="00077914">
      <w:pPr>
        <w:spacing w:after="0" w:line="240" w:lineRule="auto"/>
      </w:pPr>
      <w:r>
        <w:t>Free kappa light chains: 2000 mg/L (normal 3.3-19.4 mg/L) H</w:t>
      </w:r>
    </w:p>
    <w:p w14:paraId="51DA7B3B" w14:textId="605B5FBA" w:rsidR="00077914" w:rsidRDefault="00077914" w:rsidP="00077914">
      <w:pPr>
        <w:spacing w:after="0" w:line="240" w:lineRule="auto"/>
      </w:pPr>
      <w:r>
        <w:t>Free lambda light chains: 10 mg/L (normal 5.7-26.6 mg/L)</w:t>
      </w:r>
    </w:p>
    <w:p w14:paraId="036C2C3E" w14:textId="094C5F9C" w:rsidR="00077914" w:rsidRDefault="00077914" w:rsidP="00077914">
      <w:pPr>
        <w:spacing w:after="0" w:line="240" w:lineRule="auto"/>
      </w:pPr>
      <w:r>
        <w:t>Kappa/lambda free light-chain ratio: 200 (norma 0.26-1.65) H</w:t>
      </w:r>
    </w:p>
    <w:p w14:paraId="651F3D5E" w14:textId="3E232F01" w:rsidR="00077914" w:rsidRDefault="00077914" w:rsidP="00077914">
      <w:pPr>
        <w:spacing w:after="0" w:line="240" w:lineRule="auto"/>
      </w:pPr>
      <w:r>
        <w:t>Urinalysis: 3+ protein</w:t>
      </w:r>
    </w:p>
    <w:p w14:paraId="3003F05E" w14:textId="77777777" w:rsidR="00077914" w:rsidRDefault="00077914" w:rsidP="00077914">
      <w:pPr>
        <w:spacing w:after="0" w:line="240" w:lineRule="auto"/>
      </w:pPr>
    </w:p>
    <w:p w14:paraId="1C92378B" w14:textId="27B979E2" w:rsidR="00077914" w:rsidRDefault="00077914" w:rsidP="00077914">
      <w:pPr>
        <w:spacing w:after="0" w:line="240" w:lineRule="auto"/>
      </w:pPr>
      <w:r>
        <w:t>Serum protein electrophoresis and immunofixation show an IgG monoclonal protein spike of 1.5 g/dL. Bone marrow biopsy reveals 50% clonal plasma cells without Congo red staining.</w:t>
      </w:r>
    </w:p>
    <w:p w14:paraId="4DA7C97C" w14:textId="77777777" w:rsidR="00077914" w:rsidRDefault="00077914" w:rsidP="00077914">
      <w:pPr>
        <w:spacing w:after="0" w:line="240" w:lineRule="auto"/>
      </w:pPr>
    </w:p>
    <w:p w14:paraId="6FC794DB" w14:textId="615CEB04" w:rsidR="00077914" w:rsidRDefault="00077914" w:rsidP="00077914">
      <w:pPr>
        <w:spacing w:after="0" w:line="240" w:lineRule="auto"/>
      </w:pPr>
      <w:r>
        <w:t>Echocardiogram is normal with an ejection fraction of 58%. Kidney ultrasound shows no hydronephrosis.</w:t>
      </w:r>
    </w:p>
    <w:p w14:paraId="51D052C4" w14:textId="77777777" w:rsidR="00077914" w:rsidRDefault="00077914" w:rsidP="00077914">
      <w:pPr>
        <w:spacing w:after="0" w:line="240" w:lineRule="auto"/>
      </w:pPr>
    </w:p>
    <w:p w14:paraId="76AD5AE1" w14:textId="5AFED247" w:rsidR="00077914" w:rsidRPr="00077914" w:rsidRDefault="00077914" w:rsidP="00077914">
      <w:pPr>
        <w:spacing w:after="0" w:line="240" w:lineRule="auto"/>
        <w:rPr>
          <w:b/>
          <w:bCs/>
        </w:rPr>
      </w:pPr>
      <w:r w:rsidRPr="00077914">
        <w:rPr>
          <w:b/>
          <w:bCs/>
        </w:rPr>
        <w:t>Which of the following is the most appropriate diagnostic test to perform next?</w:t>
      </w:r>
    </w:p>
    <w:p w14:paraId="32386DED" w14:textId="77777777" w:rsidR="00077914" w:rsidRDefault="00077914" w:rsidP="00077914">
      <w:pPr>
        <w:spacing w:after="0" w:line="240" w:lineRule="auto"/>
      </w:pPr>
    </w:p>
    <w:p w14:paraId="13A1E380" w14:textId="0FECCE1F" w:rsidR="00077914" w:rsidRDefault="00077914" w:rsidP="00077914">
      <w:pPr>
        <w:spacing w:after="0" w:line="240" w:lineRule="auto"/>
      </w:pPr>
      <w:r>
        <w:t>A. Abdominal fat pad biopsy</w:t>
      </w:r>
    </w:p>
    <w:p w14:paraId="0B6FCFFD" w14:textId="20D87C78" w:rsidR="00077914" w:rsidRDefault="00077914" w:rsidP="00077914">
      <w:pPr>
        <w:spacing w:after="0" w:line="240" w:lineRule="auto"/>
      </w:pPr>
      <w:r>
        <w:t>B. Kidney biopsy</w:t>
      </w:r>
    </w:p>
    <w:p w14:paraId="2771D3A8" w14:textId="4264ED81" w:rsidR="00077914" w:rsidRDefault="00077914" w:rsidP="00077914">
      <w:pPr>
        <w:spacing w:after="0" w:line="240" w:lineRule="auto"/>
      </w:pPr>
      <w:r>
        <w:t>C.99-Technetium pyrophosphate scintigraphy</w:t>
      </w:r>
    </w:p>
    <w:p w14:paraId="311AB623" w14:textId="31A62D5B" w:rsidR="00077914" w:rsidRDefault="00077914" w:rsidP="00077914">
      <w:pPr>
        <w:spacing w:after="0" w:line="240" w:lineRule="auto"/>
      </w:pPr>
      <w:r>
        <w:t>D. No further testing</w:t>
      </w:r>
    </w:p>
    <w:p w14:paraId="06737EA2" w14:textId="77777777" w:rsidR="00AC1DFB" w:rsidRDefault="00AC1DFB" w:rsidP="00077914">
      <w:pPr>
        <w:spacing w:after="0" w:line="240" w:lineRule="auto"/>
      </w:pPr>
    </w:p>
    <w:p w14:paraId="4B6F2727" w14:textId="0F3471F6" w:rsidR="00AC1DFB" w:rsidRDefault="00AC1DFB" w:rsidP="00077914">
      <w:pPr>
        <w:spacing w:after="0" w:line="240" w:lineRule="auto"/>
      </w:pPr>
      <w:r>
        <w:t>2.  A 61-year-old man is evaluated in the emergency department for acute-onset, severe midthoracic back pain that developed while he arose from tying his shoes. Medical history is significant for hypertension treated with amlodipine.</w:t>
      </w:r>
    </w:p>
    <w:p w14:paraId="4C340FA5" w14:textId="77777777" w:rsidR="00AC1DFB" w:rsidRDefault="00AC1DFB" w:rsidP="00077914">
      <w:pPr>
        <w:spacing w:after="0" w:line="240" w:lineRule="auto"/>
      </w:pPr>
    </w:p>
    <w:p w14:paraId="7EBE8D89" w14:textId="6F6A4CCD" w:rsidR="00AC1DFB" w:rsidRDefault="00AC1DFB" w:rsidP="00077914">
      <w:pPr>
        <w:spacing w:after="0" w:line="240" w:lineRule="auto"/>
      </w:pPr>
      <w:r>
        <w:t>On physical examination, vital signs are normal. Pain is exacerbated with percussion over the midthoracic spine.</w:t>
      </w:r>
    </w:p>
    <w:p w14:paraId="59104419" w14:textId="77777777" w:rsidR="00AC1DFB" w:rsidRDefault="00AC1DFB" w:rsidP="00077914">
      <w:pPr>
        <w:spacing w:after="0" w:line="240" w:lineRule="auto"/>
      </w:pPr>
    </w:p>
    <w:p w14:paraId="1242511A" w14:textId="14318DE1" w:rsidR="00AC1DFB" w:rsidRPr="00AC1DFB" w:rsidRDefault="00AC1DFB" w:rsidP="00077914">
      <w:pPr>
        <w:spacing w:after="0" w:line="240" w:lineRule="auto"/>
        <w:rPr>
          <w:b/>
          <w:bCs/>
        </w:rPr>
      </w:pPr>
      <w:r w:rsidRPr="00AC1DFB">
        <w:rPr>
          <w:b/>
          <w:bCs/>
        </w:rPr>
        <w:t>Laboratory studies:</w:t>
      </w:r>
    </w:p>
    <w:p w14:paraId="71A6B10A" w14:textId="046305EA" w:rsidR="00AC1DFB" w:rsidRDefault="00AC1DFB" w:rsidP="00077914">
      <w:pPr>
        <w:spacing w:after="0" w:line="240" w:lineRule="auto"/>
      </w:pPr>
      <w:r>
        <w:t>Hemoglobin: 10 g/dL (L)</w:t>
      </w:r>
    </w:p>
    <w:p w14:paraId="597D4DAB" w14:textId="5BD31671" w:rsidR="00AC1DFB" w:rsidRDefault="00AC1DFB" w:rsidP="00077914">
      <w:pPr>
        <w:spacing w:after="0" w:line="240" w:lineRule="auto"/>
      </w:pPr>
      <w:r>
        <w:lastRenderedPageBreak/>
        <w:t>Calcium: 11.8 mg/dL (H)</w:t>
      </w:r>
    </w:p>
    <w:p w14:paraId="3D120ED3" w14:textId="0876CF3B" w:rsidR="00AC1DFB" w:rsidRDefault="00AC1DFB" w:rsidP="00077914">
      <w:pPr>
        <w:spacing w:after="0" w:line="240" w:lineRule="auto"/>
      </w:pPr>
      <w:r>
        <w:t>Creatinine: 2.1 mg/dL (H)</w:t>
      </w:r>
    </w:p>
    <w:p w14:paraId="72ED960E" w14:textId="77777777" w:rsidR="00AC1DFB" w:rsidRDefault="00AC1DFB" w:rsidP="00077914">
      <w:pPr>
        <w:spacing w:after="0" w:line="240" w:lineRule="auto"/>
      </w:pPr>
    </w:p>
    <w:p w14:paraId="379EF127" w14:textId="57B7D214" w:rsidR="00AC1DFB" w:rsidRDefault="00AC1DFB" w:rsidP="00077914">
      <w:pPr>
        <w:spacing w:after="0" w:line="240" w:lineRule="auto"/>
      </w:pPr>
      <w:r>
        <w:t>A radiograph of the thoracic spine shows a compression fracture at T7 and diffuse demineralization.</w:t>
      </w:r>
    </w:p>
    <w:p w14:paraId="0DF64E04" w14:textId="77777777" w:rsidR="00AC1DFB" w:rsidRDefault="00AC1DFB" w:rsidP="00077914">
      <w:pPr>
        <w:spacing w:after="0" w:line="240" w:lineRule="auto"/>
      </w:pPr>
    </w:p>
    <w:p w14:paraId="6BD2AD43" w14:textId="0AFF6029" w:rsidR="00AC1DFB" w:rsidRPr="00AC1DFB" w:rsidRDefault="00AC1DFB" w:rsidP="00077914">
      <w:pPr>
        <w:spacing w:after="0" w:line="240" w:lineRule="auto"/>
        <w:rPr>
          <w:b/>
          <w:bCs/>
        </w:rPr>
      </w:pPr>
      <w:r w:rsidRPr="00AC1DFB">
        <w:rPr>
          <w:b/>
          <w:bCs/>
        </w:rPr>
        <w:t>Which of the following is the most appropriate diagnostic test to perform next?</w:t>
      </w:r>
    </w:p>
    <w:p w14:paraId="0871912E" w14:textId="77777777" w:rsidR="00AC1DFB" w:rsidRDefault="00AC1DFB" w:rsidP="00077914">
      <w:pPr>
        <w:spacing w:after="0" w:line="240" w:lineRule="auto"/>
      </w:pPr>
    </w:p>
    <w:p w14:paraId="02A98338" w14:textId="144644C5" w:rsidR="00AC1DFB" w:rsidRDefault="00AC1DFB" w:rsidP="00077914">
      <w:pPr>
        <w:spacing w:after="0" w:line="240" w:lineRule="auto"/>
      </w:pPr>
      <w:r>
        <w:t>A. IgA tissue transglutaminase and total IgA level measurements</w:t>
      </w:r>
    </w:p>
    <w:p w14:paraId="48F205DC" w14:textId="23A26EF9" w:rsidR="00AC1DFB" w:rsidRDefault="00AC1DFB" w:rsidP="00077914">
      <w:pPr>
        <w:spacing w:after="0" w:line="240" w:lineRule="auto"/>
      </w:pPr>
      <w:r>
        <w:t>B. Serum 1,25-dihydroxyvitamin D measurement</w:t>
      </w:r>
    </w:p>
    <w:p w14:paraId="61388FBC" w14:textId="74776666" w:rsidR="00AC1DFB" w:rsidRDefault="00AC1DFB" w:rsidP="00077914">
      <w:pPr>
        <w:spacing w:after="0" w:line="240" w:lineRule="auto"/>
      </w:pPr>
      <w:r>
        <w:t>C. Serum protein electrophoresis with immunofixation and free light chains measurements</w:t>
      </w:r>
    </w:p>
    <w:p w14:paraId="591DD246" w14:textId="644A8044" w:rsidR="00AC1DFB" w:rsidRDefault="00AC1DFB" w:rsidP="00077914">
      <w:pPr>
        <w:spacing w:after="0" w:line="240" w:lineRule="auto"/>
      </w:pPr>
      <w:r>
        <w:t>D. Serum total testosterone measurement</w:t>
      </w:r>
    </w:p>
    <w:p w14:paraId="1F144FFD" w14:textId="32BA1464" w:rsidR="00AC1DFB" w:rsidRDefault="00AC1DFB" w:rsidP="00077914">
      <w:pPr>
        <w:spacing w:after="0" w:line="240" w:lineRule="auto"/>
      </w:pPr>
      <w:r>
        <w:t>E. 24-hour urine free cortisol measurement</w:t>
      </w:r>
    </w:p>
    <w:p w14:paraId="3613FDD4" w14:textId="77777777" w:rsidR="00AC1DFB" w:rsidRDefault="00AC1DFB" w:rsidP="00077914">
      <w:pPr>
        <w:spacing w:after="0" w:line="240" w:lineRule="auto"/>
      </w:pPr>
    </w:p>
    <w:p w14:paraId="14C4A90F" w14:textId="3A317480" w:rsidR="00AC1DFB" w:rsidRDefault="00AC1DFB" w:rsidP="00077914">
      <w:pPr>
        <w:spacing w:after="0" w:line="240" w:lineRule="auto"/>
      </w:pPr>
      <w:r>
        <w:t>3. A 35-year-old patient presents for follow-up evaluation for thrombocytopenia that was identified during an emergency department visit following a bicycle accident. They experienced only minor injuries in the accident and have recovered fully. Medical history is unremarkable, and their only medication is acetaminophen as needed for headaches. They take no vitamins or herbal supplements.</w:t>
      </w:r>
    </w:p>
    <w:p w14:paraId="74904C5B" w14:textId="77777777" w:rsidR="00AC1DFB" w:rsidRDefault="00AC1DFB" w:rsidP="00077914">
      <w:pPr>
        <w:spacing w:after="0" w:line="240" w:lineRule="auto"/>
      </w:pPr>
    </w:p>
    <w:p w14:paraId="267B0040" w14:textId="57442325" w:rsidR="00AC1DFB" w:rsidRDefault="00AC1DFB" w:rsidP="00077914">
      <w:pPr>
        <w:spacing w:after="0" w:line="240" w:lineRule="auto"/>
      </w:pPr>
      <w:r>
        <w:t>Vital signs and other physical examination findings are normal.</w:t>
      </w:r>
    </w:p>
    <w:p w14:paraId="1EFD5B15" w14:textId="77777777" w:rsidR="00AC1DFB" w:rsidRDefault="00AC1DFB" w:rsidP="00077914">
      <w:pPr>
        <w:spacing w:after="0" w:line="240" w:lineRule="auto"/>
      </w:pPr>
    </w:p>
    <w:p w14:paraId="14DB6F2B" w14:textId="52F3094D" w:rsidR="00AC1DFB" w:rsidRDefault="00AC1DFB" w:rsidP="00077914">
      <w:pPr>
        <w:spacing w:after="0" w:line="240" w:lineRule="auto"/>
      </w:pPr>
      <w:r>
        <w:t>Laboratory studies:</w:t>
      </w:r>
    </w:p>
    <w:p w14:paraId="595BCC46" w14:textId="2D57DE6C" w:rsidR="00AC1DFB" w:rsidRDefault="00AC1DFB" w:rsidP="00077914">
      <w:pPr>
        <w:spacing w:after="0" w:line="240" w:lineRule="auto"/>
      </w:pPr>
      <w:r>
        <w:t>Hemoglobin 15 g/dL</w:t>
      </w:r>
    </w:p>
    <w:p w14:paraId="59F2D5D4" w14:textId="2FF44142" w:rsidR="00AC1DFB" w:rsidRDefault="00AC1DFB" w:rsidP="00077914">
      <w:pPr>
        <w:spacing w:after="0" w:line="240" w:lineRule="auto"/>
      </w:pPr>
      <w:r>
        <w:t>Leukocyte count: 7500/</w:t>
      </w:r>
      <w:proofErr w:type="spellStart"/>
      <w:r>
        <w:t>uL</w:t>
      </w:r>
      <w:proofErr w:type="spellEnd"/>
      <w:r>
        <w:t xml:space="preserve"> with normal differential</w:t>
      </w:r>
    </w:p>
    <w:p w14:paraId="48D6FCEA" w14:textId="76FDA97F" w:rsidR="00AC1DFB" w:rsidRDefault="00AC1DFB" w:rsidP="00077914">
      <w:pPr>
        <w:spacing w:after="0" w:line="240" w:lineRule="auto"/>
      </w:pPr>
      <w:r>
        <w:t>Platelet count: 39,000/</w:t>
      </w:r>
      <w:proofErr w:type="spellStart"/>
      <w:r>
        <w:t>uL</w:t>
      </w:r>
      <w:proofErr w:type="spellEnd"/>
      <w:r>
        <w:t xml:space="preserve"> (L)</w:t>
      </w:r>
    </w:p>
    <w:p w14:paraId="0085383C" w14:textId="27E74D5E" w:rsidR="00AC1DFB" w:rsidRDefault="00AC1DFB" w:rsidP="00077914">
      <w:pPr>
        <w:spacing w:after="0" w:line="240" w:lineRule="auto"/>
      </w:pPr>
      <w:proofErr w:type="spellStart"/>
      <w:r>
        <w:t>Recticulocyte</w:t>
      </w:r>
      <w:proofErr w:type="spellEnd"/>
      <w:r>
        <w:t xml:space="preserve"> count: 1.5% of erythrocytes</w:t>
      </w:r>
    </w:p>
    <w:p w14:paraId="7ABF938F" w14:textId="77777777" w:rsidR="00AC1DFB" w:rsidRDefault="00AC1DFB" w:rsidP="00077914">
      <w:pPr>
        <w:spacing w:after="0" w:line="240" w:lineRule="auto"/>
      </w:pPr>
    </w:p>
    <w:p w14:paraId="0EF41544" w14:textId="197BC215" w:rsidR="00AC1DFB" w:rsidRDefault="00AC1DFB" w:rsidP="00077914">
      <w:pPr>
        <w:spacing w:after="0" w:line="240" w:lineRule="auto"/>
      </w:pPr>
      <w:r>
        <w:t>A comprehensive metabolic panel is normal. Antibody testing for hepatitis C virus and HIV is negative.</w:t>
      </w:r>
    </w:p>
    <w:p w14:paraId="6C73162E" w14:textId="77777777" w:rsidR="00AC1DFB" w:rsidRDefault="00AC1DFB" w:rsidP="00077914">
      <w:pPr>
        <w:spacing w:after="0" w:line="240" w:lineRule="auto"/>
      </w:pPr>
    </w:p>
    <w:p w14:paraId="6A2A1BCA" w14:textId="4297FE31" w:rsidR="00AC1DFB" w:rsidRDefault="00AC1DFB" w:rsidP="00077914">
      <w:pPr>
        <w:spacing w:after="0" w:line="240" w:lineRule="auto"/>
      </w:pPr>
      <w:r>
        <w:t>Peripheral blood smear shows normochromic, normocytic erythrocytes and normal leukocytes; occasional large platelets are noted.</w:t>
      </w:r>
    </w:p>
    <w:p w14:paraId="726FA251" w14:textId="77777777" w:rsidR="00AC1DFB" w:rsidRDefault="00AC1DFB" w:rsidP="00077914">
      <w:pPr>
        <w:spacing w:after="0" w:line="240" w:lineRule="auto"/>
      </w:pPr>
    </w:p>
    <w:p w14:paraId="4F09AEA2" w14:textId="25CE30D6" w:rsidR="00AC1DFB" w:rsidRDefault="000F4B8F" w:rsidP="00077914">
      <w:pPr>
        <w:spacing w:after="0" w:line="240" w:lineRule="auto"/>
      </w:pPr>
      <w:r>
        <w:t>The laboratory studies are not substantially changed from those noted in the emergency department one month ago.</w:t>
      </w:r>
    </w:p>
    <w:p w14:paraId="2E2B6DAA" w14:textId="77777777" w:rsidR="000F4B8F" w:rsidRDefault="000F4B8F" w:rsidP="00077914">
      <w:pPr>
        <w:spacing w:after="0" w:line="240" w:lineRule="auto"/>
      </w:pPr>
    </w:p>
    <w:p w14:paraId="470E0821" w14:textId="4C541E8B" w:rsidR="000F4B8F" w:rsidRPr="000F4B8F" w:rsidRDefault="000F4B8F" w:rsidP="00077914">
      <w:pPr>
        <w:spacing w:after="0" w:line="240" w:lineRule="auto"/>
        <w:rPr>
          <w:b/>
          <w:bCs/>
        </w:rPr>
      </w:pPr>
      <w:r w:rsidRPr="000F4B8F">
        <w:rPr>
          <w:b/>
          <w:bCs/>
        </w:rPr>
        <w:t>Which of the following is the most appropriate management?</w:t>
      </w:r>
    </w:p>
    <w:p w14:paraId="628A8FCC" w14:textId="77777777" w:rsidR="000F4B8F" w:rsidRDefault="000F4B8F" w:rsidP="00077914">
      <w:pPr>
        <w:spacing w:after="0" w:line="240" w:lineRule="auto"/>
      </w:pPr>
    </w:p>
    <w:p w14:paraId="2FAE80F4" w14:textId="71F6EC77" w:rsidR="00167190" w:rsidRDefault="000F4B8F" w:rsidP="000F4B8F">
      <w:pPr>
        <w:spacing w:after="0" w:line="240" w:lineRule="auto"/>
      </w:pPr>
      <w:r>
        <w:t>A. Bone marrow biopsy</w:t>
      </w:r>
    </w:p>
    <w:p w14:paraId="6138A175" w14:textId="6373422F" w:rsidR="000F4B8F" w:rsidRDefault="000F4B8F" w:rsidP="000F4B8F">
      <w:pPr>
        <w:spacing w:after="0" w:line="240" w:lineRule="auto"/>
      </w:pPr>
      <w:r>
        <w:t xml:space="preserve">B. </w:t>
      </w:r>
      <w:proofErr w:type="spellStart"/>
      <w:r>
        <w:t>Eltrombopag</w:t>
      </w:r>
      <w:proofErr w:type="spellEnd"/>
    </w:p>
    <w:p w14:paraId="55209323" w14:textId="07C48AB3" w:rsidR="000F4B8F" w:rsidRDefault="000F4B8F" w:rsidP="000F4B8F">
      <w:pPr>
        <w:spacing w:after="0" w:line="240" w:lineRule="auto"/>
      </w:pPr>
      <w:r>
        <w:t>C. Intravenous immune globulin</w:t>
      </w:r>
    </w:p>
    <w:p w14:paraId="0036072B" w14:textId="416709BD" w:rsidR="000F4B8F" w:rsidRDefault="000F4B8F" w:rsidP="000F4B8F">
      <w:pPr>
        <w:spacing w:after="0" w:line="240" w:lineRule="auto"/>
      </w:pPr>
      <w:r>
        <w:t>D. Prednisone</w:t>
      </w:r>
    </w:p>
    <w:p w14:paraId="3A0DD751" w14:textId="4208AF46" w:rsidR="000F4B8F" w:rsidRDefault="000F4B8F" w:rsidP="000F4B8F">
      <w:pPr>
        <w:spacing w:after="0" w:line="240" w:lineRule="auto"/>
      </w:pPr>
      <w:r>
        <w:t>E. Observation</w:t>
      </w:r>
    </w:p>
    <w:p w14:paraId="0A767B88" w14:textId="2CF3A1D0" w:rsidR="00167190" w:rsidRDefault="000F4B8F" w:rsidP="00167190">
      <w:r>
        <w:lastRenderedPageBreak/>
        <w:t xml:space="preserve">4. A 66-year-old man is evaluated for thrombocytopenia. Peripheral blood smear is shown. </w:t>
      </w:r>
    </w:p>
    <w:p w14:paraId="48FBF23D" w14:textId="14782B52" w:rsidR="000F4B8F" w:rsidRDefault="000F4B8F" w:rsidP="00167190">
      <w:r>
        <w:rPr>
          <w:noProof/>
        </w:rPr>
        <w:drawing>
          <wp:inline distT="0" distB="0" distL="0" distR="0" wp14:anchorId="61229EBC" wp14:editId="2ED1BF9F">
            <wp:extent cx="5943600" cy="2722245"/>
            <wp:effectExtent l="0" t="0" r="0" b="0"/>
            <wp:docPr id="802095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095085" name="Picture 802095085"/>
                    <pic:cNvPicPr/>
                  </pic:nvPicPr>
                  <pic:blipFill>
                    <a:blip r:embed="rId4">
                      <a:extLst>
                        <a:ext uri="{28A0092B-C50C-407E-A947-70E740481C1C}">
                          <a14:useLocalDpi xmlns:a14="http://schemas.microsoft.com/office/drawing/2010/main" val="0"/>
                        </a:ext>
                      </a:extLst>
                    </a:blip>
                    <a:stretch>
                      <a:fillRect/>
                    </a:stretch>
                  </pic:blipFill>
                  <pic:spPr>
                    <a:xfrm>
                      <a:off x="0" y="0"/>
                      <a:ext cx="5943600" cy="2722245"/>
                    </a:xfrm>
                    <a:prstGeom prst="rect">
                      <a:avLst/>
                    </a:prstGeom>
                  </pic:spPr>
                </pic:pic>
              </a:graphicData>
            </a:graphic>
          </wp:inline>
        </w:drawing>
      </w:r>
    </w:p>
    <w:p w14:paraId="048F2FE0" w14:textId="300D44A6" w:rsidR="000F4B8F" w:rsidRDefault="000F4B8F" w:rsidP="000F4B8F">
      <w:pPr>
        <w:spacing w:after="0" w:line="240" w:lineRule="auto"/>
        <w:rPr>
          <w:b/>
          <w:bCs/>
        </w:rPr>
      </w:pPr>
      <w:r w:rsidRPr="006323A7">
        <w:rPr>
          <w:b/>
          <w:bCs/>
        </w:rPr>
        <w:t>Which of the following is the most likely diagnosis?</w:t>
      </w:r>
    </w:p>
    <w:p w14:paraId="192F1B90" w14:textId="77777777" w:rsidR="006323A7" w:rsidRPr="006323A7" w:rsidRDefault="006323A7" w:rsidP="000F4B8F">
      <w:pPr>
        <w:spacing w:after="0" w:line="240" w:lineRule="auto"/>
        <w:rPr>
          <w:b/>
          <w:bCs/>
        </w:rPr>
      </w:pPr>
    </w:p>
    <w:p w14:paraId="32F81596" w14:textId="36272C40" w:rsidR="000F4B8F" w:rsidRDefault="000F4B8F" w:rsidP="000F4B8F">
      <w:pPr>
        <w:spacing w:after="0" w:line="240" w:lineRule="auto"/>
      </w:pPr>
      <w:r>
        <w:t>A. Evans syndrome</w:t>
      </w:r>
    </w:p>
    <w:p w14:paraId="08EAB7AC" w14:textId="6E15A4C9" w:rsidR="000F4B8F" w:rsidRDefault="000F4B8F" w:rsidP="000F4B8F">
      <w:pPr>
        <w:spacing w:after="0" w:line="240" w:lineRule="auto"/>
      </w:pPr>
      <w:r>
        <w:t>B. Immune thrombocytopenic purpura</w:t>
      </w:r>
    </w:p>
    <w:p w14:paraId="21D38CD7" w14:textId="68206B9F" w:rsidR="000F4B8F" w:rsidRDefault="000F4B8F" w:rsidP="000F4B8F">
      <w:pPr>
        <w:spacing w:after="0" w:line="240" w:lineRule="auto"/>
      </w:pPr>
      <w:r>
        <w:t xml:space="preserve">C. </w:t>
      </w:r>
      <w:proofErr w:type="spellStart"/>
      <w:r>
        <w:t>Pseudothrombocytopenia</w:t>
      </w:r>
      <w:proofErr w:type="spellEnd"/>
    </w:p>
    <w:p w14:paraId="6F277B26" w14:textId="7B6EBBC2" w:rsidR="000F4B8F" w:rsidRDefault="000F4B8F" w:rsidP="000F4B8F">
      <w:pPr>
        <w:spacing w:after="0" w:line="240" w:lineRule="auto"/>
      </w:pPr>
      <w:r>
        <w:t>D. Thrombotic thrombocytopenic purpura</w:t>
      </w:r>
    </w:p>
    <w:p w14:paraId="4D8F2D65" w14:textId="77777777" w:rsidR="000F4B8F" w:rsidRDefault="000F4B8F" w:rsidP="000F4B8F">
      <w:pPr>
        <w:spacing w:after="0" w:line="240" w:lineRule="auto"/>
      </w:pPr>
    </w:p>
    <w:p w14:paraId="4812172F" w14:textId="1E941E22" w:rsidR="000F4B8F" w:rsidRDefault="000F4B8F" w:rsidP="000F4B8F">
      <w:pPr>
        <w:spacing w:after="0" w:line="240" w:lineRule="auto"/>
      </w:pPr>
      <w:r>
        <w:t xml:space="preserve">5. </w:t>
      </w:r>
      <w:r w:rsidR="006323A7">
        <w:t xml:space="preserve">A 52-year-old woman is evaluated during hospitalization for acute onset of thrombocytopenia and deep venous thrombosis. She was admitted to the hospital 7 days ago after undergoing a total hysterectomy and bilateral </w:t>
      </w:r>
      <w:proofErr w:type="spellStart"/>
      <w:r w:rsidR="006323A7">
        <w:t>salpingo-oopherectomy</w:t>
      </w:r>
      <w:proofErr w:type="spellEnd"/>
      <w:r w:rsidR="006323A7">
        <w:t xml:space="preserve"> for ovarian cancer. Following surgery, prophylactic-dose enoxaparin and mechanical prophylaxis were initiated. Today, a right lower extremity DVT was diagnosed.</w:t>
      </w:r>
    </w:p>
    <w:p w14:paraId="54509703" w14:textId="77777777" w:rsidR="006323A7" w:rsidRDefault="006323A7" w:rsidP="000F4B8F">
      <w:pPr>
        <w:spacing w:after="0" w:line="240" w:lineRule="auto"/>
      </w:pPr>
    </w:p>
    <w:p w14:paraId="46B5089D" w14:textId="6D70F611" w:rsidR="006323A7" w:rsidRPr="006323A7" w:rsidRDefault="006323A7" w:rsidP="000F4B8F">
      <w:pPr>
        <w:spacing w:after="0" w:line="240" w:lineRule="auto"/>
        <w:rPr>
          <w:b/>
          <w:bCs/>
        </w:rPr>
      </w:pPr>
      <w:r w:rsidRPr="006323A7">
        <w:rPr>
          <w:b/>
          <w:bCs/>
        </w:rPr>
        <w:t>Laboratory studies:</w:t>
      </w:r>
    </w:p>
    <w:p w14:paraId="006E22BB" w14:textId="2F278322" w:rsidR="006323A7" w:rsidRDefault="006323A7" w:rsidP="000F4B8F">
      <w:pPr>
        <w:spacing w:after="0" w:line="240" w:lineRule="auto"/>
      </w:pPr>
      <w:r>
        <w:t>Platelet count: 70,000/</w:t>
      </w:r>
      <w:proofErr w:type="spellStart"/>
      <w:r>
        <w:t>uL</w:t>
      </w:r>
      <w:proofErr w:type="spellEnd"/>
      <w:r>
        <w:t xml:space="preserve"> (L)</w:t>
      </w:r>
    </w:p>
    <w:p w14:paraId="086A582D" w14:textId="2085A10E" w:rsidR="006323A7" w:rsidRDefault="006323A7" w:rsidP="000F4B8F">
      <w:pPr>
        <w:spacing w:after="0" w:line="240" w:lineRule="auto"/>
      </w:pPr>
      <w:r>
        <w:t xml:space="preserve">      On admission: 142,000/</w:t>
      </w:r>
      <w:proofErr w:type="spellStart"/>
      <w:r>
        <w:t>uL</w:t>
      </w:r>
      <w:proofErr w:type="spellEnd"/>
      <w:r>
        <w:t xml:space="preserve"> (L)</w:t>
      </w:r>
    </w:p>
    <w:p w14:paraId="41A65770" w14:textId="77777777" w:rsidR="006323A7" w:rsidRDefault="006323A7" w:rsidP="000F4B8F">
      <w:pPr>
        <w:spacing w:after="0" w:line="240" w:lineRule="auto"/>
      </w:pPr>
    </w:p>
    <w:p w14:paraId="20023BFB" w14:textId="1BFF99EB" w:rsidR="006323A7" w:rsidRPr="006323A7" w:rsidRDefault="006323A7" w:rsidP="000F4B8F">
      <w:pPr>
        <w:spacing w:after="0" w:line="240" w:lineRule="auto"/>
        <w:rPr>
          <w:b/>
          <w:bCs/>
        </w:rPr>
      </w:pPr>
      <w:r w:rsidRPr="006323A7">
        <w:rPr>
          <w:b/>
          <w:bCs/>
        </w:rPr>
        <w:t>Which of the following is the most appropriate next step in treatment?</w:t>
      </w:r>
    </w:p>
    <w:p w14:paraId="73C0E247" w14:textId="77777777" w:rsidR="006323A7" w:rsidRDefault="006323A7" w:rsidP="000F4B8F">
      <w:pPr>
        <w:spacing w:after="0" w:line="240" w:lineRule="auto"/>
      </w:pPr>
    </w:p>
    <w:p w14:paraId="5CF6096B" w14:textId="2A5D7B66" w:rsidR="006323A7" w:rsidRDefault="006323A7" w:rsidP="000F4B8F">
      <w:pPr>
        <w:spacing w:after="0" w:line="240" w:lineRule="auto"/>
      </w:pPr>
      <w:r>
        <w:t>A. Perform platelet transfusion</w:t>
      </w:r>
    </w:p>
    <w:p w14:paraId="2C6BDE17" w14:textId="53695FE3" w:rsidR="006323A7" w:rsidRDefault="006323A7" w:rsidP="000F4B8F">
      <w:pPr>
        <w:spacing w:after="0" w:line="240" w:lineRule="auto"/>
      </w:pPr>
      <w:r>
        <w:t>B. Stop enoxaparin; start apixaban</w:t>
      </w:r>
    </w:p>
    <w:p w14:paraId="1B1F916E" w14:textId="1DC42679" w:rsidR="006323A7" w:rsidRDefault="006323A7" w:rsidP="000F4B8F">
      <w:pPr>
        <w:spacing w:after="0" w:line="240" w:lineRule="auto"/>
      </w:pPr>
      <w:r>
        <w:t>C. Stop enoxaparin: start warfarin</w:t>
      </w:r>
    </w:p>
    <w:p w14:paraId="12D9212C" w14:textId="2650B58D" w:rsidR="006323A7" w:rsidRDefault="006323A7" w:rsidP="000F4B8F">
      <w:pPr>
        <w:spacing w:after="0" w:line="240" w:lineRule="auto"/>
      </w:pPr>
      <w:r>
        <w:t>D. Stop enoxaparin: start unfractionated heparin</w:t>
      </w:r>
    </w:p>
    <w:p w14:paraId="73EE8FD3" w14:textId="77777777" w:rsidR="006323A7" w:rsidRPr="00167190" w:rsidRDefault="006323A7" w:rsidP="000F4B8F">
      <w:pPr>
        <w:spacing w:after="0" w:line="240" w:lineRule="auto"/>
      </w:pPr>
    </w:p>
    <w:sectPr w:rsidR="006323A7" w:rsidRPr="00167190" w:rsidSect="003748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190"/>
    <w:rsid w:val="00047796"/>
    <w:rsid w:val="00077914"/>
    <w:rsid w:val="000F4B8F"/>
    <w:rsid w:val="00167190"/>
    <w:rsid w:val="00371DD9"/>
    <w:rsid w:val="003748B3"/>
    <w:rsid w:val="004D48E2"/>
    <w:rsid w:val="006323A7"/>
    <w:rsid w:val="0066085D"/>
    <w:rsid w:val="008D4061"/>
    <w:rsid w:val="00AC1DFB"/>
    <w:rsid w:val="00B6416E"/>
    <w:rsid w:val="00F16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D23BE2"/>
  <w15:chartTrackingRefBased/>
  <w15:docId w15:val="{E6EA99C1-3EF2-0D42-9F5C-E9A9EEA1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1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71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71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71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71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1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1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1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1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1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71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71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71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1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1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1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1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190"/>
    <w:rPr>
      <w:rFonts w:eastAsiaTheme="majorEastAsia" w:cstheme="majorBidi"/>
      <w:color w:val="272727" w:themeColor="text1" w:themeTint="D8"/>
    </w:rPr>
  </w:style>
  <w:style w:type="paragraph" w:styleId="Title">
    <w:name w:val="Title"/>
    <w:basedOn w:val="Normal"/>
    <w:next w:val="Normal"/>
    <w:link w:val="TitleChar"/>
    <w:uiPriority w:val="10"/>
    <w:qFormat/>
    <w:rsid w:val="001671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1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1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1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190"/>
    <w:pPr>
      <w:spacing w:before="160"/>
      <w:jc w:val="center"/>
    </w:pPr>
    <w:rPr>
      <w:i/>
      <w:iCs/>
      <w:color w:val="404040" w:themeColor="text1" w:themeTint="BF"/>
    </w:rPr>
  </w:style>
  <w:style w:type="character" w:customStyle="1" w:styleId="QuoteChar">
    <w:name w:val="Quote Char"/>
    <w:basedOn w:val="DefaultParagraphFont"/>
    <w:link w:val="Quote"/>
    <w:uiPriority w:val="29"/>
    <w:rsid w:val="00167190"/>
    <w:rPr>
      <w:i/>
      <w:iCs/>
      <w:color w:val="404040" w:themeColor="text1" w:themeTint="BF"/>
    </w:rPr>
  </w:style>
  <w:style w:type="paragraph" w:styleId="ListParagraph">
    <w:name w:val="List Paragraph"/>
    <w:basedOn w:val="Normal"/>
    <w:uiPriority w:val="34"/>
    <w:qFormat/>
    <w:rsid w:val="00167190"/>
    <w:pPr>
      <w:ind w:left="720"/>
      <w:contextualSpacing/>
    </w:pPr>
  </w:style>
  <w:style w:type="character" w:styleId="IntenseEmphasis">
    <w:name w:val="Intense Emphasis"/>
    <w:basedOn w:val="DefaultParagraphFont"/>
    <w:uiPriority w:val="21"/>
    <w:qFormat/>
    <w:rsid w:val="00167190"/>
    <w:rPr>
      <w:i/>
      <w:iCs/>
      <w:color w:val="0F4761" w:themeColor="accent1" w:themeShade="BF"/>
    </w:rPr>
  </w:style>
  <w:style w:type="paragraph" w:styleId="IntenseQuote">
    <w:name w:val="Intense Quote"/>
    <w:basedOn w:val="Normal"/>
    <w:next w:val="Normal"/>
    <w:link w:val="IntenseQuoteChar"/>
    <w:uiPriority w:val="30"/>
    <w:qFormat/>
    <w:rsid w:val="001671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190"/>
    <w:rPr>
      <w:i/>
      <w:iCs/>
      <w:color w:val="0F4761" w:themeColor="accent1" w:themeShade="BF"/>
    </w:rPr>
  </w:style>
  <w:style w:type="character" w:styleId="IntenseReference">
    <w:name w:val="Intense Reference"/>
    <w:basedOn w:val="DefaultParagraphFont"/>
    <w:uiPriority w:val="32"/>
    <w:qFormat/>
    <w:rsid w:val="001671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Shinar</dc:creator>
  <cp:keywords/>
  <dc:description/>
  <cp:lastModifiedBy>Ron Shinar</cp:lastModifiedBy>
  <cp:revision>2</cp:revision>
  <dcterms:created xsi:type="dcterms:W3CDTF">2026-08-01T22:54:00Z</dcterms:created>
  <dcterms:modified xsi:type="dcterms:W3CDTF">2026-08-01T22:54:00Z</dcterms:modified>
</cp:coreProperties>
</file>